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F5ACF1" w14:textId="77777777" w:rsidR="001A66C0" w:rsidRPr="000C613C" w:rsidRDefault="001A66C0" w:rsidP="001A66C0">
      <w:pPr>
        <w:pStyle w:val="1"/>
        <w:spacing w:before="0"/>
        <w:jc w:val="center"/>
        <w:rPr>
          <w:rFonts w:ascii="Times New Roman" w:hAnsi="Times New Roman" w:cs="Times New Roman"/>
          <w:b/>
          <w:bCs/>
          <w:color w:val="auto"/>
          <w:sz w:val="28"/>
          <w:szCs w:val="28"/>
        </w:rPr>
      </w:pPr>
      <w:bookmarkStart w:id="0" w:name="_Toc124938100"/>
      <w:r w:rsidRPr="000C613C">
        <w:rPr>
          <w:rFonts w:ascii="Times New Roman" w:hAnsi="Times New Roman" w:cs="Times New Roman"/>
          <w:b/>
          <w:bCs/>
          <w:color w:val="auto"/>
          <w:sz w:val="28"/>
          <w:szCs w:val="28"/>
        </w:rPr>
        <w:t>2 Структура и содержание общеобразовательной дисциплины</w:t>
      </w:r>
      <w:bookmarkEnd w:id="0"/>
    </w:p>
    <w:p w14:paraId="0CF85918" w14:textId="77777777" w:rsidR="001A66C0" w:rsidRPr="000C613C" w:rsidRDefault="001A66C0" w:rsidP="001A66C0">
      <w:pPr>
        <w:suppressAutoHyphens/>
        <w:spacing w:after="0"/>
        <w:jc w:val="center"/>
        <w:rPr>
          <w:rFonts w:ascii="Times New Roman" w:hAnsi="Times New Roman"/>
          <w:b/>
          <w:sz w:val="28"/>
          <w:szCs w:val="28"/>
        </w:rPr>
      </w:pPr>
    </w:p>
    <w:p w14:paraId="2E7EA265" w14:textId="77777777" w:rsidR="001A66C0" w:rsidRPr="000C613C" w:rsidRDefault="001A66C0" w:rsidP="001A66C0">
      <w:pPr>
        <w:suppressAutoHyphens/>
        <w:spacing w:after="0"/>
        <w:jc w:val="center"/>
        <w:rPr>
          <w:rFonts w:ascii="Times New Roman" w:hAnsi="Times New Roman"/>
          <w:b/>
          <w:sz w:val="28"/>
          <w:szCs w:val="28"/>
        </w:rPr>
      </w:pPr>
      <w:r w:rsidRPr="000C613C">
        <w:rPr>
          <w:rFonts w:ascii="Times New Roman" w:hAnsi="Times New Roman"/>
          <w:b/>
          <w:sz w:val="28"/>
          <w:szCs w:val="28"/>
        </w:rPr>
        <w:t>2.1. Объем дисциплины и виды учебной работы</w:t>
      </w:r>
    </w:p>
    <w:p w14:paraId="4B28CAC4" w14:textId="77777777" w:rsidR="001A66C0" w:rsidRPr="000C613C" w:rsidRDefault="001A66C0" w:rsidP="001A66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u w:val="single"/>
        </w:rPr>
      </w:pPr>
    </w:p>
    <w:tbl>
      <w:tblPr>
        <w:tblW w:w="978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45"/>
        <w:gridCol w:w="1844"/>
      </w:tblGrid>
      <w:tr w:rsidR="001A66C0" w:rsidRPr="000C613C" w14:paraId="61DE7C6C" w14:textId="77777777" w:rsidTr="006A7425">
        <w:trPr>
          <w:trHeight w:val="485"/>
        </w:trPr>
        <w:tc>
          <w:tcPr>
            <w:tcW w:w="7945" w:type="dxa"/>
            <w:shd w:val="clear" w:color="auto" w:fill="auto"/>
          </w:tcPr>
          <w:p w14:paraId="76F7A561" w14:textId="77777777" w:rsidR="001A66C0" w:rsidRPr="000C613C" w:rsidRDefault="001A66C0" w:rsidP="006A7425">
            <w:pPr>
              <w:ind w:left="57" w:right="57"/>
              <w:jc w:val="center"/>
              <w:rPr>
                <w:rFonts w:ascii="Times New Roman" w:hAnsi="Times New Roman"/>
                <w:b/>
                <w:sz w:val="24"/>
                <w:szCs w:val="24"/>
              </w:rPr>
            </w:pPr>
            <w:r w:rsidRPr="000C613C">
              <w:rPr>
                <w:rFonts w:ascii="Times New Roman" w:hAnsi="Times New Roman"/>
                <w:b/>
                <w:sz w:val="24"/>
                <w:szCs w:val="24"/>
              </w:rPr>
              <w:t>Вид учебной работы</w:t>
            </w:r>
          </w:p>
        </w:tc>
        <w:tc>
          <w:tcPr>
            <w:tcW w:w="1844" w:type="dxa"/>
            <w:shd w:val="clear" w:color="auto" w:fill="auto"/>
          </w:tcPr>
          <w:p w14:paraId="159074D3" w14:textId="77777777" w:rsidR="001A66C0" w:rsidRPr="000C613C" w:rsidRDefault="001A66C0" w:rsidP="006A7425">
            <w:pPr>
              <w:ind w:left="57" w:right="57"/>
              <w:jc w:val="center"/>
              <w:rPr>
                <w:rFonts w:ascii="Times New Roman" w:hAnsi="Times New Roman"/>
                <w:b/>
                <w:i/>
                <w:sz w:val="24"/>
                <w:szCs w:val="24"/>
              </w:rPr>
            </w:pPr>
            <w:r w:rsidRPr="000C613C">
              <w:rPr>
                <w:rFonts w:ascii="Times New Roman" w:hAnsi="Times New Roman"/>
                <w:b/>
                <w:i/>
                <w:sz w:val="24"/>
                <w:szCs w:val="24"/>
              </w:rPr>
              <w:t>Объем в часах</w:t>
            </w:r>
          </w:p>
        </w:tc>
      </w:tr>
      <w:tr w:rsidR="001A66C0" w:rsidRPr="000C613C" w14:paraId="0A0CA348" w14:textId="77777777" w:rsidTr="006A7425">
        <w:trPr>
          <w:trHeight w:val="485"/>
        </w:trPr>
        <w:tc>
          <w:tcPr>
            <w:tcW w:w="7945" w:type="dxa"/>
            <w:shd w:val="clear" w:color="auto" w:fill="auto"/>
          </w:tcPr>
          <w:p w14:paraId="2F5816CC" w14:textId="77777777" w:rsidR="001A66C0" w:rsidRPr="000C613C" w:rsidRDefault="001A66C0" w:rsidP="006A7425">
            <w:pPr>
              <w:ind w:left="57" w:right="57"/>
              <w:rPr>
                <w:rFonts w:ascii="Times New Roman" w:hAnsi="Times New Roman"/>
                <w:b/>
                <w:sz w:val="24"/>
                <w:szCs w:val="24"/>
              </w:rPr>
            </w:pPr>
            <w:r w:rsidRPr="000C613C">
              <w:rPr>
                <w:rFonts w:ascii="Times New Roman" w:hAnsi="Times New Roman"/>
                <w:b/>
                <w:sz w:val="24"/>
                <w:szCs w:val="24"/>
              </w:rPr>
              <w:t>Объем образовательной программы дисциплины</w:t>
            </w:r>
          </w:p>
        </w:tc>
        <w:tc>
          <w:tcPr>
            <w:tcW w:w="1844" w:type="dxa"/>
            <w:shd w:val="clear" w:color="auto" w:fill="auto"/>
          </w:tcPr>
          <w:p w14:paraId="616F6899" w14:textId="33B69787" w:rsidR="001A66C0" w:rsidRPr="000C613C" w:rsidRDefault="001A66C0" w:rsidP="006A7425">
            <w:pPr>
              <w:ind w:left="57" w:right="57"/>
              <w:jc w:val="center"/>
              <w:rPr>
                <w:rFonts w:ascii="Times New Roman" w:hAnsi="Times New Roman"/>
                <w:b/>
                <w:i/>
                <w:sz w:val="24"/>
                <w:szCs w:val="24"/>
              </w:rPr>
            </w:pPr>
            <w:r>
              <w:rPr>
                <w:rFonts w:ascii="Times New Roman" w:hAnsi="Times New Roman"/>
                <w:b/>
                <w:i/>
                <w:sz w:val="24"/>
                <w:szCs w:val="24"/>
              </w:rPr>
              <w:t>80</w:t>
            </w:r>
          </w:p>
        </w:tc>
      </w:tr>
      <w:tr w:rsidR="001A66C0" w:rsidRPr="000C613C" w14:paraId="087B6E72" w14:textId="77777777" w:rsidTr="006A7425">
        <w:trPr>
          <w:trHeight w:val="485"/>
        </w:trPr>
        <w:tc>
          <w:tcPr>
            <w:tcW w:w="7945" w:type="dxa"/>
            <w:shd w:val="clear" w:color="auto" w:fill="auto"/>
          </w:tcPr>
          <w:p w14:paraId="21E0B1A3" w14:textId="77777777" w:rsidR="001A66C0" w:rsidRPr="000C613C" w:rsidRDefault="001A66C0" w:rsidP="006A7425">
            <w:pPr>
              <w:ind w:left="57" w:right="57"/>
              <w:rPr>
                <w:rFonts w:ascii="Times New Roman" w:hAnsi="Times New Roman"/>
                <w:b/>
                <w:sz w:val="24"/>
                <w:szCs w:val="24"/>
              </w:rPr>
            </w:pPr>
            <w:r w:rsidRPr="000C613C">
              <w:rPr>
                <w:rFonts w:ascii="Times New Roman" w:hAnsi="Times New Roman"/>
                <w:b/>
                <w:sz w:val="24"/>
                <w:szCs w:val="24"/>
              </w:rPr>
              <w:t>в т.ч.</w:t>
            </w:r>
          </w:p>
        </w:tc>
        <w:tc>
          <w:tcPr>
            <w:tcW w:w="1844" w:type="dxa"/>
            <w:shd w:val="clear" w:color="auto" w:fill="auto"/>
          </w:tcPr>
          <w:p w14:paraId="440B81B2" w14:textId="77777777" w:rsidR="001A66C0" w:rsidRPr="000C613C" w:rsidRDefault="001A66C0" w:rsidP="006A7425">
            <w:pPr>
              <w:ind w:left="57" w:right="57"/>
              <w:jc w:val="center"/>
              <w:rPr>
                <w:rFonts w:ascii="Times New Roman" w:hAnsi="Times New Roman"/>
                <w:b/>
                <w:sz w:val="24"/>
                <w:szCs w:val="24"/>
              </w:rPr>
            </w:pPr>
          </w:p>
        </w:tc>
      </w:tr>
      <w:tr w:rsidR="001A66C0" w:rsidRPr="000C613C" w14:paraId="572BB2BA" w14:textId="77777777" w:rsidTr="006A7425">
        <w:trPr>
          <w:trHeight w:val="485"/>
        </w:trPr>
        <w:tc>
          <w:tcPr>
            <w:tcW w:w="7945" w:type="dxa"/>
            <w:shd w:val="clear" w:color="auto" w:fill="auto"/>
          </w:tcPr>
          <w:p w14:paraId="0248CAA8" w14:textId="77777777" w:rsidR="001A66C0" w:rsidRPr="000C613C" w:rsidRDefault="001A66C0" w:rsidP="006A7425">
            <w:pPr>
              <w:ind w:left="57" w:right="57"/>
              <w:rPr>
                <w:rFonts w:ascii="Times New Roman" w:hAnsi="Times New Roman"/>
                <w:b/>
                <w:sz w:val="24"/>
                <w:szCs w:val="24"/>
              </w:rPr>
            </w:pPr>
            <w:r w:rsidRPr="000C613C">
              <w:rPr>
                <w:rFonts w:ascii="Times New Roman" w:hAnsi="Times New Roman"/>
                <w:b/>
                <w:sz w:val="24"/>
                <w:szCs w:val="24"/>
              </w:rPr>
              <w:t>1. Основное содержание</w:t>
            </w:r>
          </w:p>
        </w:tc>
        <w:tc>
          <w:tcPr>
            <w:tcW w:w="1844" w:type="dxa"/>
            <w:shd w:val="clear" w:color="auto" w:fill="auto"/>
          </w:tcPr>
          <w:p w14:paraId="3D934E32" w14:textId="3F06A9F5" w:rsidR="001A66C0" w:rsidRPr="000C613C" w:rsidRDefault="001A66C0" w:rsidP="006A7425">
            <w:pPr>
              <w:ind w:left="57" w:right="57"/>
              <w:jc w:val="center"/>
              <w:rPr>
                <w:rFonts w:ascii="Times New Roman" w:hAnsi="Times New Roman"/>
                <w:b/>
                <w:sz w:val="24"/>
                <w:szCs w:val="24"/>
              </w:rPr>
            </w:pPr>
            <w:r w:rsidRPr="000C613C">
              <w:rPr>
                <w:rFonts w:ascii="Times New Roman" w:hAnsi="Times New Roman"/>
                <w:b/>
                <w:sz w:val="24"/>
                <w:szCs w:val="24"/>
              </w:rPr>
              <w:t>6</w:t>
            </w:r>
            <w:r w:rsidR="00FB4F10">
              <w:rPr>
                <w:rFonts w:ascii="Times New Roman" w:hAnsi="Times New Roman"/>
                <w:b/>
                <w:sz w:val="24"/>
                <w:szCs w:val="24"/>
              </w:rPr>
              <w:t>8</w:t>
            </w:r>
            <w:bookmarkStart w:id="1" w:name="_GoBack"/>
            <w:bookmarkEnd w:id="1"/>
          </w:p>
        </w:tc>
      </w:tr>
      <w:tr w:rsidR="001A66C0" w:rsidRPr="000C613C" w14:paraId="051C7012" w14:textId="77777777" w:rsidTr="006A7425">
        <w:trPr>
          <w:trHeight w:val="517"/>
        </w:trPr>
        <w:tc>
          <w:tcPr>
            <w:tcW w:w="9789" w:type="dxa"/>
            <w:gridSpan w:val="2"/>
            <w:vAlign w:val="center"/>
          </w:tcPr>
          <w:p w14:paraId="42745CE4" w14:textId="77777777" w:rsidR="001A66C0" w:rsidRPr="000C613C" w:rsidRDefault="001A66C0" w:rsidP="006A7425">
            <w:pPr>
              <w:ind w:left="57" w:right="57"/>
              <w:rPr>
                <w:rFonts w:ascii="Times New Roman" w:hAnsi="Times New Roman"/>
                <w:sz w:val="24"/>
                <w:szCs w:val="24"/>
              </w:rPr>
            </w:pPr>
            <w:r w:rsidRPr="000C613C">
              <w:rPr>
                <w:rFonts w:ascii="Times New Roman" w:hAnsi="Times New Roman"/>
                <w:sz w:val="24"/>
                <w:szCs w:val="24"/>
              </w:rPr>
              <w:t>в т. ч.:</w:t>
            </w:r>
          </w:p>
        </w:tc>
      </w:tr>
      <w:tr w:rsidR="001A66C0" w:rsidRPr="000C613C" w14:paraId="6E4F8551" w14:textId="77777777" w:rsidTr="006A7425">
        <w:trPr>
          <w:trHeight w:val="517"/>
        </w:trPr>
        <w:tc>
          <w:tcPr>
            <w:tcW w:w="7945" w:type="dxa"/>
            <w:vAlign w:val="center"/>
          </w:tcPr>
          <w:p w14:paraId="2F0422D4" w14:textId="77777777" w:rsidR="001A66C0" w:rsidRPr="000C613C" w:rsidRDefault="001A66C0" w:rsidP="006A7425">
            <w:pPr>
              <w:ind w:left="57" w:right="57"/>
              <w:rPr>
                <w:rFonts w:ascii="Times New Roman" w:hAnsi="Times New Roman"/>
                <w:sz w:val="24"/>
                <w:szCs w:val="24"/>
              </w:rPr>
            </w:pPr>
            <w:r w:rsidRPr="000C613C">
              <w:rPr>
                <w:rFonts w:ascii="Times New Roman" w:hAnsi="Times New Roman"/>
                <w:sz w:val="24"/>
                <w:szCs w:val="24"/>
              </w:rPr>
              <w:t>теоретическое обучение</w:t>
            </w:r>
          </w:p>
        </w:tc>
        <w:tc>
          <w:tcPr>
            <w:tcW w:w="1844" w:type="dxa"/>
            <w:vAlign w:val="center"/>
          </w:tcPr>
          <w:p w14:paraId="4CB8F303" w14:textId="51E7EA92" w:rsidR="001A66C0" w:rsidRPr="000C613C" w:rsidRDefault="001A66C0" w:rsidP="006A7425">
            <w:pPr>
              <w:ind w:left="57" w:right="57"/>
              <w:jc w:val="center"/>
              <w:rPr>
                <w:rFonts w:ascii="Times New Roman" w:hAnsi="Times New Roman"/>
                <w:sz w:val="24"/>
                <w:szCs w:val="24"/>
              </w:rPr>
            </w:pPr>
            <w:r w:rsidRPr="000C613C">
              <w:rPr>
                <w:rFonts w:ascii="Times New Roman" w:hAnsi="Times New Roman"/>
                <w:sz w:val="24"/>
                <w:szCs w:val="24"/>
              </w:rPr>
              <w:t>3</w:t>
            </w:r>
            <w:r w:rsidR="00FB4F10">
              <w:rPr>
                <w:rFonts w:ascii="Times New Roman" w:hAnsi="Times New Roman"/>
                <w:sz w:val="24"/>
                <w:szCs w:val="24"/>
              </w:rPr>
              <w:t>8</w:t>
            </w:r>
          </w:p>
        </w:tc>
      </w:tr>
      <w:tr w:rsidR="001A66C0" w:rsidRPr="000C613C" w14:paraId="3B58D7A8" w14:textId="77777777" w:rsidTr="006A7425">
        <w:trPr>
          <w:trHeight w:val="517"/>
        </w:trPr>
        <w:tc>
          <w:tcPr>
            <w:tcW w:w="7945" w:type="dxa"/>
            <w:vAlign w:val="center"/>
          </w:tcPr>
          <w:p w14:paraId="7BBA5C59" w14:textId="77777777" w:rsidR="001A66C0" w:rsidRPr="000C613C" w:rsidRDefault="001A66C0" w:rsidP="006A7425">
            <w:pPr>
              <w:ind w:left="57" w:right="57"/>
              <w:rPr>
                <w:rFonts w:ascii="Times New Roman" w:hAnsi="Times New Roman"/>
                <w:sz w:val="24"/>
                <w:szCs w:val="24"/>
              </w:rPr>
            </w:pPr>
            <w:r w:rsidRPr="000C613C">
              <w:rPr>
                <w:rFonts w:ascii="Times New Roman" w:hAnsi="Times New Roman"/>
                <w:sz w:val="24"/>
                <w:szCs w:val="24"/>
              </w:rPr>
              <w:t>практические занятия</w:t>
            </w:r>
            <w:r w:rsidRPr="000C613C">
              <w:rPr>
                <w:rFonts w:ascii="Times New Roman" w:hAnsi="Times New Roman"/>
                <w:i/>
                <w:sz w:val="24"/>
                <w:szCs w:val="24"/>
              </w:rPr>
              <w:t xml:space="preserve"> </w:t>
            </w:r>
          </w:p>
        </w:tc>
        <w:tc>
          <w:tcPr>
            <w:tcW w:w="1844" w:type="dxa"/>
            <w:vAlign w:val="center"/>
          </w:tcPr>
          <w:p w14:paraId="3775C023" w14:textId="6CFE3482" w:rsidR="001A66C0" w:rsidRPr="000C613C" w:rsidRDefault="001A66C0" w:rsidP="006A7425">
            <w:pPr>
              <w:ind w:left="57" w:right="57"/>
              <w:jc w:val="center"/>
              <w:rPr>
                <w:rFonts w:ascii="Times New Roman" w:hAnsi="Times New Roman"/>
                <w:sz w:val="24"/>
                <w:szCs w:val="24"/>
              </w:rPr>
            </w:pPr>
            <w:r w:rsidRPr="000C613C">
              <w:rPr>
                <w:rFonts w:ascii="Times New Roman" w:hAnsi="Times New Roman"/>
                <w:sz w:val="24"/>
                <w:szCs w:val="24"/>
              </w:rPr>
              <w:t>3</w:t>
            </w:r>
            <w:r w:rsidR="00FB4F10">
              <w:rPr>
                <w:rFonts w:ascii="Times New Roman" w:hAnsi="Times New Roman"/>
                <w:sz w:val="24"/>
                <w:szCs w:val="24"/>
              </w:rPr>
              <w:t>0</w:t>
            </w:r>
          </w:p>
        </w:tc>
      </w:tr>
      <w:tr w:rsidR="001A66C0" w:rsidRPr="000C613C" w14:paraId="658EA3F0" w14:textId="77777777" w:rsidTr="006A7425">
        <w:trPr>
          <w:trHeight w:val="517"/>
        </w:trPr>
        <w:tc>
          <w:tcPr>
            <w:tcW w:w="7945" w:type="dxa"/>
            <w:vAlign w:val="center"/>
          </w:tcPr>
          <w:p w14:paraId="5A5612CF" w14:textId="77777777" w:rsidR="001A66C0" w:rsidRPr="000C613C" w:rsidRDefault="001A66C0" w:rsidP="006A7425">
            <w:pPr>
              <w:ind w:left="57" w:right="57"/>
              <w:rPr>
                <w:rFonts w:ascii="Times New Roman" w:hAnsi="Times New Roman"/>
                <w:b/>
                <w:sz w:val="24"/>
                <w:szCs w:val="24"/>
              </w:rPr>
            </w:pPr>
            <w:r w:rsidRPr="000C613C">
              <w:rPr>
                <w:rFonts w:ascii="Times New Roman" w:hAnsi="Times New Roman"/>
                <w:b/>
                <w:sz w:val="24"/>
                <w:szCs w:val="24"/>
              </w:rPr>
              <w:t>2. Профессионально ориентированное содержание (содержание прикладного модуля)</w:t>
            </w:r>
          </w:p>
        </w:tc>
        <w:tc>
          <w:tcPr>
            <w:tcW w:w="1844" w:type="dxa"/>
            <w:vAlign w:val="center"/>
          </w:tcPr>
          <w:p w14:paraId="331C73AE" w14:textId="77777777" w:rsidR="001A66C0" w:rsidRPr="000C613C" w:rsidRDefault="001A66C0" w:rsidP="006A7425">
            <w:pPr>
              <w:ind w:left="57" w:right="57"/>
              <w:jc w:val="center"/>
              <w:rPr>
                <w:rFonts w:ascii="Times New Roman" w:hAnsi="Times New Roman"/>
                <w:b/>
                <w:sz w:val="24"/>
                <w:szCs w:val="24"/>
              </w:rPr>
            </w:pPr>
            <w:r w:rsidRPr="000C613C">
              <w:rPr>
                <w:rFonts w:ascii="Times New Roman" w:hAnsi="Times New Roman"/>
                <w:b/>
                <w:sz w:val="24"/>
                <w:szCs w:val="24"/>
              </w:rPr>
              <w:t>12</w:t>
            </w:r>
          </w:p>
        </w:tc>
      </w:tr>
      <w:tr w:rsidR="001A66C0" w:rsidRPr="000C613C" w14:paraId="0C408C43" w14:textId="77777777" w:rsidTr="006A7425">
        <w:trPr>
          <w:trHeight w:val="517"/>
        </w:trPr>
        <w:tc>
          <w:tcPr>
            <w:tcW w:w="7945" w:type="dxa"/>
            <w:vAlign w:val="center"/>
          </w:tcPr>
          <w:p w14:paraId="2C342433" w14:textId="77777777" w:rsidR="001A66C0" w:rsidRPr="000C613C" w:rsidRDefault="001A66C0" w:rsidP="006A7425">
            <w:pPr>
              <w:ind w:left="57" w:right="57"/>
              <w:rPr>
                <w:rFonts w:ascii="Times New Roman" w:hAnsi="Times New Roman"/>
                <w:sz w:val="24"/>
                <w:szCs w:val="24"/>
              </w:rPr>
            </w:pPr>
            <w:r w:rsidRPr="000C613C">
              <w:rPr>
                <w:rFonts w:ascii="Times New Roman" w:hAnsi="Times New Roman"/>
                <w:sz w:val="24"/>
                <w:szCs w:val="24"/>
              </w:rPr>
              <w:t>в т. ч.:</w:t>
            </w:r>
          </w:p>
        </w:tc>
        <w:tc>
          <w:tcPr>
            <w:tcW w:w="1844" w:type="dxa"/>
            <w:vAlign w:val="center"/>
          </w:tcPr>
          <w:p w14:paraId="675D9596" w14:textId="77777777" w:rsidR="001A66C0" w:rsidRPr="000C613C" w:rsidRDefault="001A66C0" w:rsidP="006A7425">
            <w:pPr>
              <w:ind w:left="57" w:right="57"/>
              <w:jc w:val="center"/>
              <w:rPr>
                <w:rFonts w:ascii="Times New Roman" w:hAnsi="Times New Roman"/>
                <w:sz w:val="24"/>
                <w:szCs w:val="24"/>
              </w:rPr>
            </w:pPr>
          </w:p>
        </w:tc>
      </w:tr>
      <w:tr w:rsidR="001A66C0" w:rsidRPr="000C613C" w14:paraId="1160CC4F" w14:textId="77777777" w:rsidTr="006A7425">
        <w:trPr>
          <w:trHeight w:val="517"/>
        </w:trPr>
        <w:tc>
          <w:tcPr>
            <w:tcW w:w="7945" w:type="dxa"/>
            <w:vAlign w:val="center"/>
          </w:tcPr>
          <w:p w14:paraId="2351A7FB" w14:textId="77777777" w:rsidR="001A66C0" w:rsidRPr="000C613C" w:rsidRDefault="001A66C0" w:rsidP="006A7425">
            <w:pPr>
              <w:ind w:left="57" w:right="57"/>
              <w:rPr>
                <w:rFonts w:ascii="Times New Roman" w:hAnsi="Times New Roman"/>
                <w:sz w:val="24"/>
                <w:szCs w:val="24"/>
              </w:rPr>
            </w:pPr>
            <w:r w:rsidRPr="000C613C">
              <w:rPr>
                <w:rFonts w:ascii="Times New Roman" w:hAnsi="Times New Roman"/>
                <w:sz w:val="24"/>
                <w:szCs w:val="24"/>
              </w:rPr>
              <w:t>теоретическое обучение</w:t>
            </w:r>
          </w:p>
        </w:tc>
        <w:tc>
          <w:tcPr>
            <w:tcW w:w="1844" w:type="dxa"/>
            <w:vAlign w:val="center"/>
          </w:tcPr>
          <w:p w14:paraId="0EA60029" w14:textId="77777777" w:rsidR="001A66C0" w:rsidRPr="000C613C" w:rsidRDefault="001A66C0" w:rsidP="006A7425">
            <w:pPr>
              <w:ind w:left="57" w:right="57"/>
              <w:jc w:val="center"/>
              <w:rPr>
                <w:rFonts w:ascii="Times New Roman" w:hAnsi="Times New Roman"/>
                <w:sz w:val="24"/>
                <w:szCs w:val="24"/>
              </w:rPr>
            </w:pPr>
            <w:r w:rsidRPr="000C613C">
              <w:rPr>
                <w:rFonts w:ascii="Times New Roman" w:hAnsi="Times New Roman"/>
                <w:sz w:val="24"/>
                <w:szCs w:val="24"/>
              </w:rPr>
              <w:t>6</w:t>
            </w:r>
          </w:p>
        </w:tc>
      </w:tr>
      <w:tr w:rsidR="001A66C0" w:rsidRPr="000C613C" w14:paraId="0D6A3CD0" w14:textId="77777777" w:rsidTr="006A7425">
        <w:trPr>
          <w:trHeight w:val="517"/>
        </w:trPr>
        <w:tc>
          <w:tcPr>
            <w:tcW w:w="7945" w:type="dxa"/>
            <w:vAlign w:val="center"/>
          </w:tcPr>
          <w:p w14:paraId="498ABB01" w14:textId="77777777" w:rsidR="001A66C0" w:rsidRPr="000C613C" w:rsidRDefault="001A66C0" w:rsidP="006A7425">
            <w:pPr>
              <w:ind w:left="57" w:right="57"/>
              <w:rPr>
                <w:rFonts w:ascii="Times New Roman" w:hAnsi="Times New Roman"/>
                <w:sz w:val="24"/>
                <w:szCs w:val="24"/>
              </w:rPr>
            </w:pPr>
            <w:r w:rsidRPr="000C613C">
              <w:rPr>
                <w:rFonts w:ascii="Times New Roman" w:hAnsi="Times New Roman"/>
                <w:sz w:val="24"/>
                <w:szCs w:val="24"/>
              </w:rPr>
              <w:t>практические занятия</w:t>
            </w:r>
            <w:r w:rsidRPr="000C613C">
              <w:rPr>
                <w:rFonts w:ascii="Times New Roman" w:hAnsi="Times New Roman"/>
                <w:i/>
                <w:sz w:val="24"/>
                <w:szCs w:val="24"/>
              </w:rPr>
              <w:t xml:space="preserve"> </w:t>
            </w:r>
          </w:p>
        </w:tc>
        <w:tc>
          <w:tcPr>
            <w:tcW w:w="1844" w:type="dxa"/>
            <w:vAlign w:val="center"/>
          </w:tcPr>
          <w:p w14:paraId="6A34FA11" w14:textId="77777777" w:rsidR="001A66C0" w:rsidRPr="000C613C" w:rsidRDefault="001A66C0" w:rsidP="006A7425">
            <w:pPr>
              <w:ind w:left="57" w:right="57"/>
              <w:jc w:val="center"/>
              <w:rPr>
                <w:rFonts w:ascii="Times New Roman" w:hAnsi="Times New Roman"/>
                <w:sz w:val="24"/>
                <w:szCs w:val="24"/>
              </w:rPr>
            </w:pPr>
            <w:r w:rsidRPr="000C613C">
              <w:rPr>
                <w:rFonts w:ascii="Times New Roman" w:hAnsi="Times New Roman"/>
                <w:sz w:val="24"/>
                <w:szCs w:val="24"/>
              </w:rPr>
              <w:t>6</w:t>
            </w:r>
          </w:p>
        </w:tc>
      </w:tr>
      <w:tr w:rsidR="001A66C0" w:rsidRPr="000C613C" w14:paraId="436380A8" w14:textId="77777777" w:rsidTr="006A7425">
        <w:trPr>
          <w:trHeight w:val="349"/>
        </w:trPr>
        <w:tc>
          <w:tcPr>
            <w:tcW w:w="7945" w:type="dxa"/>
            <w:vAlign w:val="center"/>
          </w:tcPr>
          <w:p w14:paraId="3FABBAD9" w14:textId="77777777" w:rsidR="001A66C0" w:rsidRPr="000C613C" w:rsidRDefault="001A66C0" w:rsidP="006A7425">
            <w:pPr>
              <w:ind w:left="57" w:right="57"/>
              <w:rPr>
                <w:rFonts w:ascii="Times New Roman" w:hAnsi="Times New Roman"/>
                <w:b/>
                <w:sz w:val="24"/>
                <w:szCs w:val="24"/>
              </w:rPr>
            </w:pPr>
            <w:r w:rsidRPr="000C613C">
              <w:rPr>
                <w:rFonts w:ascii="Times New Roman" w:hAnsi="Times New Roman"/>
                <w:sz w:val="24"/>
                <w:szCs w:val="24"/>
              </w:rPr>
              <w:t xml:space="preserve">индивидуальный проект </w:t>
            </w:r>
            <w:r w:rsidRPr="000C613C">
              <w:rPr>
                <w:rFonts w:ascii="Times New Roman" w:hAnsi="Times New Roman"/>
                <w:i/>
                <w:sz w:val="24"/>
                <w:szCs w:val="24"/>
              </w:rPr>
              <w:t>(да/</w:t>
            </w:r>
            <w:proofErr w:type="gramStart"/>
            <w:r w:rsidRPr="000C613C">
              <w:rPr>
                <w:rFonts w:ascii="Times New Roman" w:hAnsi="Times New Roman"/>
                <w:i/>
                <w:sz w:val="24"/>
                <w:szCs w:val="24"/>
              </w:rPr>
              <w:t>нет</w:t>
            </w:r>
            <w:r w:rsidRPr="000C613C">
              <w:rPr>
                <w:rFonts w:ascii="Times New Roman" w:hAnsi="Times New Roman"/>
                <w:sz w:val="24"/>
                <w:szCs w:val="24"/>
              </w:rPr>
              <w:t>)*</w:t>
            </w:r>
            <w:proofErr w:type="gramEnd"/>
            <w:r w:rsidRPr="000C613C">
              <w:rPr>
                <w:rFonts w:ascii="Times New Roman" w:hAnsi="Times New Roman"/>
                <w:sz w:val="24"/>
                <w:szCs w:val="24"/>
              </w:rPr>
              <w:t>*</w:t>
            </w:r>
          </w:p>
        </w:tc>
        <w:tc>
          <w:tcPr>
            <w:tcW w:w="1844" w:type="dxa"/>
            <w:vAlign w:val="center"/>
          </w:tcPr>
          <w:p w14:paraId="3A2BF504" w14:textId="77777777" w:rsidR="001A66C0" w:rsidRPr="000C613C" w:rsidRDefault="001A66C0" w:rsidP="006A7425">
            <w:pPr>
              <w:ind w:left="57" w:right="57"/>
              <w:jc w:val="center"/>
              <w:rPr>
                <w:rFonts w:ascii="Times New Roman" w:hAnsi="Times New Roman"/>
                <w:b/>
                <w:sz w:val="24"/>
                <w:szCs w:val="24"/>
              </w:rPr>
            </w:pPr>
            <w:r w:rsidRPr="000C613C">
              <w:rPr>
                <w:rFonts w:ascii="Times New Roman" w:hAnsi="Times New Roman"/>
                <w:b/>
                <w:sz w:val="24"/>
                <w:szCs w:val="24"/>
              </w:rPr>
              <w:t>нет</w:t>
            </w:r>
          </w:p>
        </w:tc>
      </w:tr>
      <w:tr w:rsidR="001A66C0" w:rsidRPr="000C613C" w14:paraId="57F9CA85" w14:textId="77777777" w:rsidTr="006A7425">
        <w:trPr>
          <w:trHeight w:val="68"/>
        </w:trPr>
        <w:tc>
          <w:tcPr>
            <w:tcW w:w="7945" w:type="dxa"/>
            <w:vAlign w:val="center"/>
          </w:tcPr>
          <w:p w14:paraId="5B4B7D94" w14:textId="77777777" w:rsidR="001A66C0" w:rsidRPr="000C613C" w:rsidRDefault="001A66C0" w:rsidP="006A7425">
            <w:pPr>
              <w:ind w:left="57" w:right="57"/>
              <w:rPr>
                <w:rFonts w:ascii="Times New Roman" w:hAnsi="Times New Roman"/>
                <w:b/>
                <w:i/>
                <w:sz w:val="24"/>
                <w:szCs w:val="24"/>
              </w:rPr>
            </w:pPr>
            <w:r w:rsidRPr="000C613C">
              <w:rPr>
                <w:rFonts w:ascii="Times New Roman" w:hAnsi="Times New Roman"/>
                <w:b/>
                <w:sz w:val="24"/>
                <w:szCs w:val="24"/>
              </w:rPr>
              <w:t>Промежуточная аттестация (экзамен)</w:t>
            </w:r>
          </w:p>
        </w:tc>
        <w:tc>
          <w:tcPr>
            <w:tcW w:w="1844" w:type="dxa"/>
            <w:vAlign w:val="center"/>
          </w:tcPr>
          <w:p w14:paraId="7A1D7AB7" w14:textId="77777777" w:rsidR="001A66C0" w:rsidRPr="000C613C" w:rsidRDefault="001A66C0" w:rsidP="006A7425">
            <w:pPr>
              <w:ind w:left="57" w:right="57"/>
              <w:jc w:val="center"/>
              <w:rPr>
                <w:rFonts w:ascii="Times New Roman" w:hAnsi="Times New Roman"/>
                <w:b/>
                <w:sz w:val="24"/>
                <w:szCs w:val="24"/>
              </w:rPr>
            </w:pPr>
          </w:p>
        </w:tc>
      </w:tr>
    </w:tbl>
    <w:p w14:paraId="24DB3CE4" w14:textId="77777777" w:rsidR="001A66C0" w:rsidRPr="000C613C" w:rsidRDefault="001A66C0" w:rsidP="001A66C0">
      <w:pPr>
        <w:spacing w:after="0"/>
        <w:ind w:left="57" w:right="57"/>
        <w:jc w:val="both"/>
        <w:rPr>
          <w:rFonts w:ascii="Times New Roman" w:hAnsi="Times New Roman"/>
          <w:sz w:val="24"/>
          <w:szCs w:val="24"/>
        </w:rPr>
      </w:pPr>
    </w:p>
    <w:p w14:paraId="30C95626" w14:textId="1895B105" w:rsidR="003F4AC0" w:rsidRDefault="001A66C0">
      <w:pPr>
        <w:rPr>
          <w:rFonts w:ascii="Times New Roman" w:hAnsi="Times New Roman"/>
          <w:sz w:val="28"/>
          <w:szCs w:val="28"/>
        </w:rPr>
      </w:pPr>
      <w:r w:rsidRPr="001A66C0">
        <w:rPr>
          <w:rFonts w:ascii="Times New Roman" w:hAnsi="Times New Roman"/>
          <w:sz w:val="28"/>
          <w:szCs w:val="28"/>
        </w:rPr>
        <w:t xml:space="preserve">по примерной </w:t>
      </w:r>
      <w:proofErr w:type="gramStart"/>
      <w:r w:rsidRPr="001A66C0">
        <w:rPr>
          <w:rFonts w:ascii="Times New Roman" w:hAnsi="Times New Roman"/>
          <w:sz w:val="28"/>
          <w:szCs w:val="28"/>
        </w:rPr>
        <w:t>программе  72</w:t>
      </w:r>
      <w:proofErr w:type="gramEnd"/>
      <w:r w:rsidRPr="001A66C0">
        <w:rPr>
          <w:rFonts w:ascii="Times New Roman" w:hAnsi="Times New Roman"/>
          <w:sz w:val="28"/>
          <w:szCs w:val="28"/>
        </w:rPr>
        <w:t xml:space="preserve"> часа</w:t>
      </w:r>
    </w:p>
    <w:p w14:paraId="1FD6BA7C" w14:textId="0BBCF38D" w:rsidR="00B12FEF" w:rsidRDefault="00B12FEF">
      <w:pPr>
        <w:rPr>
          <w:rFonts w:ascii="Times New Roman" w:hAnsi="Times New Roman"/>
          <w:sz w:val="28"/>
          <w:szCs w:val="28"/>
        </w:rPr>
      </w:pPr>
    </w:p>
    <w:p w14:paraId="6AD82D28" w14:textId="02493592" w:rsidR="00B12FEF" w:rsidRDefault="00B12FEF">
      <w:pPr>
        <w:rPr>
          <w:rFonts w:ascii="Times New Roman" w:hAnsi="Times New Roman"/>
          <w:sz w:val="28"/>
          <w:szCs w:val="28"/>
        </w:rPr>
      </w:pPr>
    </w:p>
    <w:p w14:paraId="4D98D404" w14:textId="7B0A7D36" w:rsidR="00B12FEF" w:rsidRDefault="00B12FEF">
      <w:pPr>
        <w:rPr>
          <w:rFonts w:ascii="Times New Roman" w:hAnsi="Times New Roman"/>
          <w:sz w:val="28"/>
          <w:szCs w:val="28"/>
        </w:rPr>
      </w:pPr>
    </w:p>
    <w:p w14:paraId="5C7276B4" w14:textId="2E40BB6C" w:rsidR="00B12FEF" w:rsidRDefault="00B12FEF">
      <w:pPr>
        <w:rPr>
          <w:rFonts w:ascii="Times New Roman" w:hAnsi="Times New Roman"/>
          <w:sz w:val="28"/>
          <w:szCs w:val="28"/>
        </w:rPr>
      </w:pPr>
    </w:p>
    <w:p w14:paraId="0462E485" w14:textId="60E58454" w:rsidR="00B12FEF" w:rsidRDefault="00B12FEF">
      <w:pPr>
        <w:rPr>
          <w:rFonts w:ascii="Times New Roman" w:hAnsi="Times New Roman"/>
          <w:sz w:val="28"/>
          <w:szCs w:val="28"/>
        </w:rPr>
      </w:pPr>
    </w:p>
    <w:p w14:paraId="60126554" w14:textId="3CC6270D" w:rsidR="00B12FEF" w:rsidRDefault="00B12FEF">
      <w:pPr>
        <w:rPr>
          <w:rFonts w:ascii="Times New Roman" w:hAnsi="Times New Roman"/>
          <w:sz w:val="28"/>
          <w:szCs w:val="28"/>
        </w:rPr>
      </w:pPr>
    </w:p>
    <w:p w14:paraId="1F8EDA9E" w14:textId="77777777" w:rsidR="00B12FEF" w:rsidRDefault="00B12FEF">
      <w:pPr>
        <w:rPr>
          <w:rFonts w:ascii="Times New Roman" w:hAnsi="Times New Roman"/>
          <w:sz w:val="28"/>
          <w:szCs w:val="28"/>
        </w:rPr>
        <w:sectPr w:rsidR="00B12FEF">
          <w:pgSz w:w="11906" w:h="16838"/>
          <w:pgMar w:top="1134" w:right="850" w:bottom="1134" w:left="1701" w:header="708" w:footer="708" w:gutter="0"/>
          <w:cols w:space="708"/>
          <w:docGrid w:linePitch="360"/>
        </w:sectPr>
      </w:pPr>
    </w:p>
    <w:p w14:paraId="29735B61" w14:textId="77777777" w:rsidR="00B12FEF" w:rsidRDefault="00B12FEF" w:rsidP="00B12FEF">
      <w:pPr>
        <w:pStyle w:val="12"/>
        <w:spacing w:after="0"/>
        <w:jc w:val="center"/>
        <w:rPr>
          <w:rFonts w:ascii="Times New Roman" w:hAnsi="Times New Roman" w:cs="Times New Roman"/>
          <w:b/>
          <w:bCs/>
          <w:sz w:val="28"/>
          <w:szCs w:val="28"/>
        </w:rPr>
      </w:pPr>
      <w:r>
        <w:rPr>
          <w:rFonts w:ascii="Times New Roman" w:hAnsi="Times New Roman" w:cs="Times New Roman"/>
          <w:b/>
          <w:bCs/>
          <w:sz w:val="28"/>
          <w:szCs w:val="28"/>
        </w:rPr>
        <w:lastRenderedPageBreak/>
        <w:t>2.2 Тематический план и содержание дисциплины</w:t>
      </w:r>
    </w:p>
    <w:p w14:paraId="49856ABC" w14:textId="77777777" w:rsidR="00B12FEF" w:rsidRDefault="00B12FEF" w:rsidP="00B12FEF">
      <w:pPr>
        <w:spacing w:after="0"/>
        <w:ind w:left="57" w:right="57"/>
        <w:rPr>
          <w:rFonts w:ascii="Times New Roman" w:hAnsi="Times New Roman"/>
          <w:b/>
          <w:color w:val="00000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2"/>
        <w:gridCol w:w="8462"/>
        <w:gridCol w:w="1275"/>
        <w:gridCol w:w="2091"/>
      </w:tblGrid>
      <w:tr w:rsidR="00B12FEF" w14:paraId="5CFDDD0F" w14:textId="77777777" w:rsidTr="00B12FEF">
        <w:trPr>
          <w:trHeight w:val="20"/>
        </w:trPr>
        <w:tc>
          <w:tcPr>
            <w:tcW w:w="938" w:type="pct"/>
            <w:tcBorders>
              <w:top w:val="single" w:sz="4" w:space="0" w:color="auto"/>
              <w:left w:val="single" w:sz="4" w:space="0" w:color="auto"/>
              <w:bottom w:val="single" w:sz="4" w:space="0" w:color="auto"/>
              <w:right w:val="single" w:sz="4" w:space="0" w:color="auto"/>
            </w:tcBorders>
            <w:vAlign w:val="center"/>
            <w:hideMark/>
          </w:tcPr>
          <w:p w14:paraId="1E5C879D"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Наименование разделов и тем</w:t>
            </w:r>
          </w:p>
        </w:tc>
        <w:tc>
          <w:tcPr>
            <w:tcW w:w="2906" w:type="pct"/>
            <w:tcBorders>
              <w:top w:val="single" w:sz="4" w:space="0" w:color="auto"/>
              <w:left w:val="single" w:sz="4" w:space="0" w:color="auto"/>
              <w:bottom w:val="single" w:sz="4" w:space="0" w:color="auto"/>
              <w:right w:val="single" w:sz="4" w:space="0" w:color="auto"/>
            </w:tcBorders>
            <w:vAlign w:val="center"/>
            <w:hideMark/>
          </w:tcPr>
          <w:p w14:paraId="5ECB594A"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438" w:type="pct"/>
            <w:tcBorders>
              <w:top w:val="single" w:sz="4" w:space="0" w:color="auto"/>
              <w:left w:val="single" w:sz="4" w:space="0" w:color="auto"/>
              <w:bottom w:val="single" w:sz="4" w:space="0" w:color="auto"/>
              <w:right w:val="single" w:sz="4" w:space="0" w:color="auto"/>
            </w:tcBorders>
            <w:vAlign w:val="center"/>
            <w:hideMark/>
          </w:tcPr>
          <w:p w14:paraId="3A2D621F"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Объем часов</w:t>
            </w:r>
          </w:p>
        </w:tc>
        <w:tc>
          <w:tcPr>
            <w:tcW w:w="718" w:type="pct"/>
            <w:tcBorders>
              <w:top w:val="single" w:sz="4" w:space="0" w:color="auto"/>
              <w:left w:val="single" w:sz="4" w:space="0" w:color="auto"/>
              <w:bottom w:val="single" w:sz="4" w:space="0" w:color="auto"/>
              <w:right w:val="single" w:sz="4" w:space="0" w:color="auto"/>
            </w:tcBorders>
            <w:vAlign w:val="center"/>
          </w:tcPr>
          <w:p w14:paraId="7A1A0ADC"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Формируемые компетенции</w:t>
            </w:r>
          </w:p>
          <w:p w14:paraId="541FA4B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p>
        </w:tc>
      </w:tr>
      <w:tr w:rsidR="00B12FEF" w14:paraId="6D30EB39" w14:textId="77777777" w:rsidTr="00B12FEF">
        <w:trPr>
          <w:trHeight w:val="20"/>
        </w:trPr>
        <w:tc>
          <w:tcPr>
            <w:tcW w:w="938" w:type="pct"/>
            <w:tcBorders>
              <w:top w:val="single" w:sz="4" w:space="0" w:color="auto"/>
              <w:left w:val="single" w:sz="4" w:space="0" w:color="auto"/>
              <w:bottom w:val="single" w:sz="4" w:space="0" w:color="auto"/>
              <w:right w:val="single" w:sz="4" w:space="0" w:color="auto"/>
            </w:tcBorders>
            <w:hideMark/>
          </w:tcPr>
          <w:p w14:paraId="12168296"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1</w:t>
            </w:r>
          </w:p>
        </w:tc>
        <w:tc>
          <w:tcPr>
            <w:tcW w:w="2906" w:type="pct"/>
            <w:tcBorders>
              <w:top w:val="single" w:sz="4" w:space="0" w:color="auto"/>
              <w:left w:val="single" w:sz="4" w:space="0" w:color="auto"/>
              <w:bottom w:val="single" w:sz="4" w:space="0" w:color="auto"/>
              <w:right w:val="single" w:sz="4" w:space="0" w:color="auto"/>
            </w:tcBorders>
            <w:hideMark/>
          </w:tcPr>
          <w:p w14:paraId="049C6AD2"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2</w:t>
            </w:r>
          </w:p>
        </w:tc>
        <w:tc>
          <w:tcPr>
            <w:tcW w:w="438" w:type="pct"/>
            <w:tcBorders>
              <w:top w:val="single" w:sz="4" w:space="0" w:color="auto"/>
              <w:left w:val="single" w:sz="4" w:space="0" w:color="auto"/>
              <w:bottom w:val="single" w:sz="4" w:space="0" w:color="auto"/>
              <w:right w:val="single" w:sz="4" w:space="0" w:color="auto"/>
            </w:tcBorders>
            <w:hideMark/>
          </w:tcPr>
          <w:p w14:paraId="7FBAA1D9"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3</w:t>
            </w:r>
          </w:p>
        </w:tc>
        <w:tc>
          <w:tcPr>
            <w:tcW w:w="718" w:type="pct"/>
            <w:tcBorders>
              <w:top w:val="single" w:sz="4" w:space="0" w:color="auto"/>
              <w:left w:val="single" w:sz="4" w:space="0" w:color="auto"/>
              <w:bottom w:val="single" w:sz="4" w:space="0" w:color="auto"/>
              <w:right w:val="single" w:sz="4" w:space="0" w:color="auto"/>
            </w:tcBorders>
            <w:hideMark/>
          </w:tcPr>
          <w:p w14:paraId="35DFFE7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4</w:t>
            </w:r>
          </w:p>
        </w:tc>
      </w:tr>
      <w:tr w:rsidR="00B12FEF" w14:paraId="4E86AE15" w14:textId="77777777" w:rsidTr="00B12FEF">
        <w:trPr>
          <w:trHeight w:val="20"/>
        </w:trPr>
        <w:tc>
          <w:tcPr>
            <w:tcW w:w="5000" w:type="pct"/>
            <w:gridSpan w:val="4"/>
            <w:tcBorders>
              <w:top w:val="single" w:sz="4" w:space="0" w:color="auto"/>
              <w:left w:val="single" w:sz="4" w:space="0" w:color="auto"/>
              <w:bottom w:val="single" w:sz="4" w:space="0" w:color="auto"/>
              <w:right w:val="single" w:sz="4" w:space="0" w:color="auto"/>
            </w:tcBorders>
            <w:hideMark/>
          </w:tcPr>
          <w:p w14:paraId="08BCD01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Основное содержание</w:t>
            </w:r>
          </w:p>
        </w:tc>
      </w:tr>
      <w:tr w:rsidR="00B12FEF" w14:paraId="50D721BA" w14:textId="77777777" w:rsidTr="00B12FEF">
        <w:trPr>
          <w:trHeight w:val="20"/>
        </w:trPr>
        <w:tc>
          <w:tcPr>
            <w:tcW w:w="3844" w:type="pct"/>
            <w:gridSpan w:val="2"/>
            <w:tcBorders>
              <w:top w:val="single" w:sz="4" w:space="0" w:color="auto"/>
              <w:left w:val="single" w:sz="4" w:space="0" w:color="auto"/>
              <w:bottom w:val="single" w:sz="4" w:space="0" w:color="auto"/>
              <w:right w:val="single" w:sz="4" w:space="0" w:color="auto"/>
            </w:tcBorders>
            <w:hideMark/>
          </w:tcPr>
          <w:p w14:paraId="1FD14548"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b/>
                <w:sz w:val="24"/>
                <w:szCs w:val="24"/>
              </w:rPr>
              <w:t>Раздел 1. Язык и речь. Язык как средство общения и форма существования национальной культуры.</w:t>
            </w:r>
          </w:p>
        </w:tc>
        <w:tc>
          <w:tcPr>
            <w:tcW w:w="438" w:type="pct"/>
            <w:tcBorders>
              <w:top w:val="single" w:sz="4" w:space="0" w:color="auto"/>
              <w:left w:val="single" w:sz="4" w:space="0" w:color="auto"/>
              <w:bottom w:val="single" w:sz="4" w:space="0" w:color="auto"/>
              <w:right w:val="single" w:sz="4" w:space="0" w:color="auto"/>
            </w:tcBorders>
            <w:hideMark/>
          </w:tcPr>
          <w:p w14:paraId="3A5B92FA"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12</w:t>
            </w:r>
          </w:p>
        </w:tc>
        <w:tc>
          <w:tcPr>
            <w:tcW w:w="718" w:type="pct"/>
            <w:tcBorders>
              <w:top w:val="single" w:sz="4" w:space="0" w:color="auto"/>
              <w:left w:val="single" w:sz="4" w:space="0" w:color="auto"/>
              <w:bottom w:val="single" w:sz="4" w:space="0" w:color="auto"/>
              <w:right w:val="single" w:sz="4" w:space="0" w:color="auto"/>
            </w:tcBorders>
            <w:hideMark/>
          </w:tcPr>
          <w:p w14:paraId="66226705"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000000" w:themeColor="text1"/>
                <w:sz w:val="24"/>
                <w:szCs w:val="24"/>
              </w:rPr>
            </w:pPr>
            <w:r>
              <w:rPr>
                <w:rFonts w:ascii="Times New Roman" w:hAnsi="Times New Roman"/>
                <w:i/>
                <w:sz w:val="24"/>
                <w:szCs w:val="24"/>
              </w:rPr>
              <w:t>ОК 05</w:t>
            </w:r>
          </w:p>
        </w:tc>
      </w:tr>
      <w:tr w:rsidR="00B12FEF" w14:paraId="29040C3D" w14:textId="77777777" w:rsidTr="00B12FEF">
        <w:trPr>
          <w:trHeight w:val="182"/>
        </w:trPr>
        <w:tc>
          <w:tcPr>
            <w:tcW w:w="938" w:type="pct"/>
            <w:vMerge w:val="restart"/>
            <w:tcBorders>
              <w:top w:val="single" w:sz="4" w:space="0" w:color="auto"/>
              <w:left w:val="single" w:sz="4" w:space="0" w:color="auto"/>
              <w:bottom w:val="single" w:sz="4" w:space="0" w:color="auto"/>
              <w:right w:val="single" w:sz="4" w:space="0" w:color="auto"/>
            </w:tcBorders>
            <w:hideMark/>
          </w:tcPr>
          <w:p w14:paraId="6835C086"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rPr>
            </w:pPr>
            <w:r>
              <w:rPr>
                <w:rFonts w:ascii="Times New Roman" w:hAnsi="Times New Roman"/>
                <w:sz w:val="24"/>
                <w:szCs w:val="24"/>
              </w:rPr>
              <w:t xml:space="preserve">Тема </w:t>
            </w:r>
            <w:r>
              <w:rPr>
                <w:rFonts w:ascii="Times New Roman" w:hAnsi="Times New Roman"/>
                <w:b/>
                <w:sz w:val="24"/>
                <w:szCs w:val="24"/>
              </w:rPr>
              <w:t>1.1</w:t>
            </w:r>
            <w:r>
              <w:rPr>
                <w:rFonts w:ascii="Times New Roman" w:hAnsi="Times New Roman"/>
                <w:sz w:val="24"/>
                <w:szCs w:val="24"/>
              </w:rPr>
              <w:t>. Основные функции языка в современном обществе</w:t>
            </w:r>
          </w:p>
        </w:tc>
        <w:tc>
          <w:tcPr>
            <w:tcW w:w="2906" w:type="pct"/>
            <w:tcBorders>
              <w:top w:val="single" w:sz="4" w:space="0" w:color="auto"/>
              <w:left w:val="single" w:sz="4" w:space="0" w:color="auto"/>
              <w:bottom w:val="single" w:sz="4" w:space="0" w:color="auto"/>
              <w:right w:val="single" w:sz="4" w:space="0" w:color="auto"/>
            </w:tcBorders>
            <w:hideMark/>
          </w:tcPr>
          <w:p w14:paraId="7127BA5B" w14:textId="77777777" w:rsidR="00B12FEF" w:rsidRDefault="00B12FEF">
            <w:pPr>
              <w:spacing w:after="0"/>
              <w:ind w:left="57" w:right="57"/>
              <w:rPr>
                <w:rFonts w:ascii="Times New Roman" w:hAnsi="Times New Roman"/>
                <w:color w:val="000000"/>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1C25218F"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57851F06" w14:textId="77777777" w:rsidR="00B12FEF" w:rsidRDefault="00B12FEF">
            <w:pPr>
              <w:widowControl w:val="0"/>
              <w:spacing w:after="0"/>
              <w:ind w:left="57" w:right="57"/>
              <w:jc w:val="center"/>
              <w:rPr>
                <w:rFonts w:ascii="Times New Roman" w:hAnsi="Times New Roman"/>
                <w:i/>
                <w:color w:val="000000" w:themeColor="text1"/>
                <w:sz w:val="24"/>
                <w:szCs w:val="24"/>
              </w:rPr>
            </w:pPr>
            <w:r>
              <w:rPr>
                <w:rFonts w:ascii="Times New Roman" w:hAnsi="Times New Roman"/>
                <w:i/>
                <w:sz w:val="24"/>
                <w:szCs w:val="24"/>
              </w:rPr>
              <w:t>ОК 05</w:t>
            </w:r>
          </w:p>
        </w:tc>
      </w:tr>
      <w:tr w:rsidR="00B12FEF" w14:paraId="63D29220" w14:textId="77777777" w:rsidTr="00B12FEF">
        <w:trPr>
          <w:trHeight w:val="18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B563895"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55C57D5A" w14:textId="77777777" w:rsidR="00B12FEF" w:rsidRDefault="00B12FEF">
            <w:pPr>
              <w:spacing w:after="0"/>
              <w:ind w:left="57" w:right="57"/>
              <w:rPr>
                <w:rFonts w:ascii="Times New Roman" w:hAnsi="Times New Roman"/>
                <w:color w:val="000000"/>
                <w:sz w:val="24"/>
                <w:szCs w:val="24"/>
              </w:rPr>
            </w:pPr>
            <w:r>
              <w:rPr>
                <w:rFonts w:ascii="Times New Roman" w:hAnsi="Times New Roman"/>
                <w:sz w:val="24"/>
                <w:szCs w:val="24"/>
              </w:rPr>
              <w:t>Основные функции языка в современном обществе. Происхождение языка (различные гипотезы). Язык как естественная и небиологическая система знаков.</w:t>
            </w:r>
            <w:r>
              <w:rPr>
                <w:rFonts w:ascii="Times New Roman" w:eastAsiaTheme="minorHAnsi" w:hAnsi="Times New Roman"/>
                <w:sz w:val="24"/>
                <w:szCs w:val="24"/>
                <w:lang w:eastAsia="en-US"/>
              </w:rPr>
              <w:t xml:space="preserve"> Язык и мышление. Языковая и речевая компетенция. Социальная природа языка. Этапы культурного развития языка.  Основные принципы русской орфографии: морфологический, фонетический, исторический. Реформы русской орфографии</w:t>
            </w:r>
          </w:p>
        </w:tc>
        <w:tc>
          <w:tcPr>
            <w:tcW w:w="438" w:type="pct"/>
            <w:tcBorders>
              <w:top w:val="single" w:sz="4" w:space="0" w:color="auto"/>
              <w:left w:val="single" w:sz="4" w:space="0" w:color="auto"/>
              <w:bottom w:val="single" w:sz="4" w:space="0" w:color="auto"/>
              <w:right w:val="single" w:sz="4" w:space="0" w:color="auto"/>
            </w:tcBorders>
          </w:tcPr>
          <w:p w14:paraId="1466BBA4"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4439432B" w14:textId="77777777" w:rsidR="00B12FEF" w:rsidRDefault="00B12FEF">
            <w:pPr>
              <w:widowControl w:val="0"/>
              <w:spacing w:after="0"/>
              <w:ind w:left="57" w:right="57"/>
              <w:jc w:val="center"/>
              <w:rPr>
                <w:rFonts w:ascii="Times New Roman" w:hAnsi="Times New Roman"/>
                <w:i/>
                <w:sz w:val="24"/>
                <w:szCs w:val="24"/>
              </w:rPr>
            </w:pPr>
          </w:p>
        </w:tc>
      </w:tr>
      <w:tr w:rsidR="00B12FEF" w14:paraId="31CA0AB8" w14:textId="77777777" w:rsidTr="00B12FEF">
        <w:trPr>
          <w:trHeight w:val="18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3CB6BC"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543B0D5B" w14:textId="77777777" w:rsidR="00B12FEF" w:rsidRDefault="00B12FEF">
            <w:pPr>
              <w:spacing w:after="0"/>
              <w:ind w:left="57" w:right="57"/>
              <w:rPr>
                <w:rFonts w:ascii="Times New Roman" w:hAnsi="Times New Roman"/>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hideMark/>
          </w:tcPr>
          <w:p w14:paraId="787C4BB3"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710498" w14:textId="77777777" w:rsidR="00B12FEF" w:rsidRDefault="00B12FEF">
            <w:pPr>
              <w:spacing w:after="0"/>
              <w:rPr>
                <w:rFonts w:ascii="Times New Roman" w:hAnsi="Times New Roman"/>
                <w:i/>
                <w:sz w:val="24"/>
                <w:szCs w:val="24"/>
              </w:rPr>
            </w:pPr>
          </w:p>
        </w:tc>
      </w:tr>
      <w:tr w:rsidR="00B12FEF" w14:paraId="74FA66E0" w14:textId="77777777" w:rsidTr="00B12FEF">
        <w:trPr>
          <w:trHeight w:val="19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F0A03F8"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2E4713BE" w14:textId="77777777" w:rsidR="00B12FEF" w:rsidRDefault="00B12FEF">
            <w:pPr>
              <w:spacing w:after="0"/>
              <w:rPr>
                <w:rFonts w:ascii="Times New Roman" w:hAnsi="Times New Roman"/>
                <w:sz w:val="24"/>
                <w:szCs w:val="24"/>
              </w:rPr>
            </w:pPr>
            <w:r>
              <w:rPr>
                <w:rFonts w:ascii="Times New Roman" w:hAnsi="Times New Roman"/>
                <w:sz w:val="24"/>
                <w:szCs w:val="24"/>
              </w:rPr>
              <w:t>Практическая работа. О</w:t>
            </w:r>
            <w:r>
              <w:rPr>
                <w:rFonts w:ascii="Times New Roman" w:hAnsi="Times New Roman"/>
                <w:bCs/>
                <w:spacing w:val="-9"/>
                <w:sz w:val="24"/>
                <w:szCs w:val="24"/>
              </w:rPr>
              <w:t>сновные функции языка и формы их реализации в современном обществе</w:t>
            </w:r>
          </w:p>
        </w:tc>
        <w:tc>
          <w:tcPr>
            <w:tcW w:w="438" w:type="pct"/>
            <w:tcBorders>
              <w:top w:val="single" w:sz="4" w:space="0" w:color="auto"/>
              <w:left w:val="single" w:sz="4" w:space="0" w:color="auto"/>
              <w:bottom w:val="single" w:sz="4" w:space="0" w:color="auto"/>
              <w:right w:val="single" w:sz="4" w:space="0" w:color="auto"/>
            </w:tcBorders>
            <w:hideMark/>
          </w:tcPr>
          <w:p w14:paraId="77CD20E9"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747007" w14:textId="77777777" w:rsidR="00B12FEF" w:rsidRDefault="00B12FEF">
            <w:pPr>
              <w:spacing w:after="0"/>
              <w:rPr>
                <w:rFonts w:ascii="Times New Roman" w:hAnsi="Times New Roman"/>
                <w:i/>
                <w:sz w:val="24"/>
                <w:szCs w:val="24"/>
              </w:rPr>
            </w:pPr>
          </w:p>
        </w:tc>
      </w:tr>
      <w:tr w:rsidR="00B12FEF" w14:paraId="7B23730B" w14:textId="77777777" w:rsidTr="00B12FEF">
        <w:trPr>
          <w:trHeight w:val="226"/>
        </w:trPr>
        <w:tc>
          <w:tcPr>
            <w:tcW w:w="938" w:type="pct"/>
            <w:vMerge w:val="restart"/>
            <w:tcBorders>
              <w:top w:val="single" w:sz="4" w:space="0" w:color="auto"/>
              <w:left w:val="single" w:sz="4" w:space="0" w:color="auto"/>
              <w:bottom w:val="single" w:sz="4" w:space="0" w:color="auto"/>
              <w:right w:val="single" w:sz="4" w:space="0" w:color="auto"/>
            </w:tcBorders>
            <w:hideMark/>
          </w:tcPr>
          <w:p w14:paraId="45499144"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rPr>
            </w:pPr>
            <w:r>
              <w:rPr>
                <w:rFonts w:ascii="Times New Roman" w:hAnsi="Times New Roman"/>
                <w:sz w:val="24"/>
                <w:szCs w:val="24"/>
              </w:rPr>
              <w:t xml:space="preserve">Тема </w:t>
            </w:r>
            <w:r>
              <w:rPr>
                <w:rFonts w:ascii="Times New Roman" w:hAnsi="Times New Roman"/>
                <w:b/>
                <w:sz w:val="24"/>
                <w:szCs w:val="24"/>
              </w:rPr>
              <w:t>1.2</w:t>
            </w:r>
            <w:r>
              <w:rPr>
                <w:rFonts w:ascii="Times New Roman" w:hAnsi="Times New Roman"/>
                <w:sz w:val="24"/>
                <w:szCs w:val="24"/>
              </w:rPr>
              <w:t xml:space="preserve"> Происхождение русского языка. Индоевропейская языковая семья. Этапы формирования русской лексики</w:t>
            </w:r>
          </w:p>
        </w:tc>
        <w:tc>
          <w:tcPr>
            <w:tcW w:w="2906" w:type="pct"/>
            <w:tcBorders>
              <w:top w:val="single" w:sz="4" w:space="0" w:color="auto"/>
              <w:left w:val="single" w:sz="4" w:space="0" w:color="auto"/>
              <w:bottom w:val="single" w:sz="4" w:space="0" w:color="auto"/>
              <w:right w:val="single" w:sz="4" w:space="0" w:color="auto"/>
            </w:tcBorders>
            <w:hideMark/>
          </w:tcPr>
          <w:p w14:paraId="3256BB24"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44561AF6"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365522C3"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center"/>
              <w:rPr>
                <w:rFonts w:ascii="Times New Roman" w:hAnsi="Times New Roman"/>
                <w:i/>
                <w:color w:val="000000" w:themeColor="text1"/>
                <w:sz w:val="24"/>
                <w:szCs w:val="24"/>
              </w:rPr>
            </w:pPr>
            <w:r>
              <w:rPr>
                <w:rFonts w:ascii="Times New Roman" w:hAnsi="Times New Roman"/>
                <w:i/>
                <w:sz w:val="24"/>
                <w:szCs w:val="24"/>
              </w:rPr>
              <w:t>ОК 05</w:t>
            </w:r>
          </w:p>
        </w:tc>
      </w:tr>
      <w:tr w:rsidR="00B12FEF" w14:paraId="2F72DAC5" w14:textId="77777777" w:rsidTr="00B12FEF">
        <w:trPr>
          <w:trHeight w:val="178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A0175E5"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tcPr>
          <w:p w14:paraId="45148046"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color w:val="000000"/>
                <w:sz w:val="24"/>
                <w:szCs w:val="24"/>
              </w:rPr>
              <w:t>Происхождение русского языка. Индоевропейская языковая семья. Этапы формирования русской лексики</w:t>
            </w:r>
          </w:p>
          <w:p w14:paraId="3E89CC1B"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color w:val="000000"/>
                <w:sz w:val="24"/>
                <w:szCs w:val="24"/>
              </w:rPr>
              <w:t xml:space="preserve">Заимствования из различных языков как показатель межкультурных связей. Признаки заимствованного слова. Этапы освоения заимствованных слов. </w:t>
            </w:r>
          </w:p>
          <w:p w14:paraId="4767F702"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color w:val="000000"/>
                <w:sz w:val="24"/>
                <w:szCs w:val="24"/>
              </w:rPr>
              <w:t>Правописание и произношение заимствованных слов. Заимствованные слова в профессиональной лексике. Словарь специальности</w:t>
            </w:r>
          </w:p>
          <w:p w14:paraId="7A7BE156" w14:textId="77777777" w:rsidR="00B12FEF" w:rsidRDefault="00B12FEF">
            <w:pPr>
              <w:spacing w:after="0"/>
              <w:ind w:left="57" w:right="57"/>
              <w:jc w:val="both"/>
              <w:rPr>
                <w:rFonts w:ascii="Times New Roman" w:hAnsi="Times New Roman"/>
                <w:color w:val="000000"/>
                <w:sz w:val="24"/>
                <w:szCs w:val="24"/>
              </w:rPr>
            </w:pPr>
          </w:p>
        </w:tc>
        <w:tc>
          <w:tcPr>
            <w:tcW w:w="438" w:type="pct"/>
            <w:tcBorders>
              <w:top w:val="single" w:sz="4" w:space="0" w:color="auto"/>
              <w:left w:val="single" w:sz="4" w:space="0" w:color="auto"/>
              <w:bottom w:val="single" w:sz="4" w:space="0" w:color="auto"/>
              <w:right w:val="single" w:sz="4" w:space="0" w:color="auto"/>
            </w:tcBorders>
          </w:tcPr>
          <w:p w14:paraId="7D80A9BB"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tcBorders>
              <w:top w:val="single" w:sz="4" w:space="0" w:color="auto"/>
              <w:left w:val="single" w:sz="4" w:space="0" w:color="auto"/>
              <w:bottom w:val="single" w:sz="4" w:space="0" w:color="auto"/>
              <w:right w:val="single" w:sz="4" w:space="0" w:color="auto"/>
            </w:tcBorders>
          </w:tcPr>
          <w:p w14:paraId="4BFC7720" w14:textId="77777777" w:rsidR="00B12FEF" w:rsidRDefault="00B12FEF">
            <w:pPr>
              <w:widowControl w:val="0"/>
              <w:spacing w:after="0"/>
              <w:ind w:left="57" w:right="57"/>
              <w:rPr>
                <w:rFonts w:ascii="Times New Roman" w:hAnsi="Times New Roman"/>
                <w:i/>
                <w:color w:val="000000" w:themeColor="text1"/>
                <w:sz w:val="24"/>
                <w:szCs w:val="24"/>
              </w:rPr>
            </w:pPr>
          </w:p>
        </w:tc>
      </w:tr>
      <w:tr w:rsidR="00B12FEF" w14:paraId="71134A48" w14:textId="77777777" w:rsidTr="00B12FEF">
        <w:trPr>
          <w:trHeight w:val="3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43F90BB"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75A0359D"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hideMark/>
          </w:tcPr>
          <w:p w14:paraId="1E35C684"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718" w:type="pct"/>
            <w:tcBorders>
              <w:top w:val="single" w:sz="4" w:space="0" w:color="auto"/>
              <w:left w:val="single" w:sz="4" w:space="0" w:color="auto"/>
              <w:bottom w:val="single" w:sz="4" w:space="0" w:color="auto"/>
              <w:right w:val="single" w:sz="4" w:space="0" w:color="auto"/>
            </w:tcBorders>
          </w:tcPr>
          <w:p w14:paraId="100D80CF" w14:textId="77777777" w:rsidR="00B12FEF" w:rsidRDefault="00B12FEF">
            <w:pPr>
              <w:widowControl w:val="0"/>
              <w:spacing w:after="0"/>
              <w:ind w:left="57" w:right="57"/>
              <w:rPr>
                <w:rFonts w:ascii="Times New Roman" w:hAnsi="Times New Roman"/>
                <w:i/>
                <w:color w:val="000000" w:themeColor="text1"/>
                <w:sz w:val="24"/>
                <w:szCs w:val="24"/>
              </w:rPr>
            </w:pPr>
          </w:p>
        </w:tc>
      </w:tr>
      <w:tr w:rsidR="00B12FEF" w14:paraId="15883462" w14:textId="77777777" w:rsidTr="00B12FEF">
        <w:trPr>
          <w:trHeight w:val="4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C159822"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3379FA16"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sz w:val="24"/>
                <w:szCs w:val="24"/>
              </w:rPr>
              <w:t xml:space="preserve">Практическая работа. </w:t>
            </w:r>
            <w:r>
              <w:rPr>
                <w:rFonts w:ascii="Times New Roman" w:hAnsi="Times New Roman"/>
                <w:color w:val="000000"/>
                <w:sz w:val="24"/>
                <w:szCs w:val="24"/>
              </w:rPr>
              <w:t>Признаки заимствованного слова. Этапы освоения заимствованных слов</w:t>
            </w:r>
          </w:p>
        </w:tc>
        <w:tc>
          <w:tcPr>
            <w:tcW w:w="438" w:type="pct"/>
            <w:tcBorders>
              <w:top w:val="single" w:sz="4" w:space="0" w:color="auto"/>
              <w:left w:val="single" w:sz="4" w:space="0" w:color="auto"/>
              <w:bottom w:val="single" w:sz="4" w:space="0" w:color="auto"/>
              <w:right w:val="single" w:sz="4" w:space="0" w:color="auto"/>
            </w:tcBorders>
            <w:hideMark/>
          </w:tcPr>
          <w:p w14:paraId="697BFE7F"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718" w:type="pct"/>
            <w:tcBorders>
              <w:top w:val="single" w:sz="4" w:space="0" w:color="auto"/>
              <w:left w:val="single" w:sz="4" w:space="0" w:color="auto"/>
              <w:bottom w:val="single" w:sz="4" w:space="0" w:color="auto"/>
              <w:right w:val="single" w:sz="4" w:space="0" w:color="auto"/>
            </w:tcBorders>
          </w:tcPr>
          <w:p w14:paraId="54DF4C8A" w14:textId="77777777" w:rsidR="00B12FEF" w:rsidRDefault="00B12FEF">
            <w:pPr>
              <w:widowControl w:val="0"/>
              <w:spacing w:after="0"/>
              <w:ind w:left="57" w:right="57"/>
              <w:rPr>
                <w:rFonts w:ascii="Times New Roman" w:hAnsi="Times New Roman"/>
                <w:i/>
                <w:color w:val="000000" w:themeColor="text1"/>
                <w:sz w:val="24"/>
                <w:szCs w:val="24"/>
              </w:rPr>
            </w:pPr>
          </w:p>
        </w:tc>
      </w:tr>
      <w:tr w:rsidR="00B12FEF" w14:paraId="62895B08" w14:textId="77777777" w:rsidTr="00B12FEF">
        <w:trPr>
          <w:trHeight w:val="20"/>
        </w:trPr>
        <w:tc>
          <w:tcPr>
            <w:tcW w:w="938" w:type="pct"/>
            <w:vMerge w:val="restart"/>
            <w:tcBorders>
              <w:top w:val="single" w:sz="4" w:space="0" w:color="auto"/>
              <w:left w:val="single" w:sz="4" w:space="0" w:color="auto"/>
              <w:bottom w:val="single" w:sz="4" w:space="0" w:color="auto"/>
              <w:right w:val="single" w:sz="4" w:space="0" w:color="auto"/>
            </w:tcBorders>
            <w:hideMark/>
          </w:tcPr>
          <w:p w14:paraId="254E5CCF" w14:textId="77777777" w:rsidR="00B12FEF" w:rsidRDefault="00B12FEF">
            <w:pPr>
              <w:widowControl w:val="0"/>
              <w:spacing w:after="0"/>
              <w:ind w:left="57" w:right="57"/>
              <w:rPr>
                <w:rFonts w:ascii="Times New Roman" w:hAnsi="Times New Roman"/>
                <w:sz w:val="24"/>
                <w:szCs w:val="24"/>
              </w:rPr>
            </w:pPr>
            <w:r>
              <w:rPr>
                <w:rFonts w:ascii="Times New Roman" w:hAnsi="Times New Roman"/>
                <w:sz w:val="24"/>
                <w:szCs w:val="24"/>
              </w:rPr>
              <w:t>Тема 1.3. Язык как система знаков</w:t>
            </w:r>
          </w:p>
        </w:tc>
        <w:tc>
          <w:tcPr>
            <w:tcW w:w="2906" w:type="pct"/>
            <w:tcBorders>
              <w:top w:val="single" w:sz="4" w:space="0" w:color="auto"/>
              <w:left w:val="single" w:sz="4" w:space="0" w:color="auto"/>
              <w:bottom w:val="single" w:sz="4" w:space="0" w:color="auto"/>
              <w:right w:val="single" w:sz="4" w:space="0" w:color="auto"/>
            </w:tcBorders>
            <w:hideMark/>
          </w:tcPr>
          <w:p w14:paraId="4A4B366F"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427413DF"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7A2B19CA" w14:textId="77777777" w:rsidR="00B12FEF" w:rsidRDefault="00B12FEF">
            <w:pPr>
              <w:widowControl w:val="0"/>
              <w:shd w:val="clear" w:color="auto" w:fill="FFFFFF" w:themeFill="background1"/>
              <w:spacing w:after="0"/>
              <w:ind w:left="57" w:right="57"/>
              <w:jc w:val="center"/>
              <w:rPr>
                <w:rFonts w:ascii="Times New Roman" w:hAnsi="Times New Roman"/>
                <w:i/>
                <w:sz w:val="24"/>
                <w:szCs w:val="24"/>
              </w:rPr>
            </w:pPr>
            <w:r>
              <w:rPr>
                <w:rFonts w:ascii="Times New Roman" w:hAnsi="Times New Roman"/>
                <w:i/>
                <w:sz w:val="24"/>
                <w:szCs w:val="24"/>
              </w:rPr>
              <w:t>ОК 05</w:t>
            </w:r>
          </w:p>
        </w:tc>
      </w:tr>
      <w:tr w:rsidR="00B12FEF" w14:paraId="560562AE" w14:textId="77777777" w:rsidTr="00B12FEF">
        <w:trPr>
          <w:trHeight w:val="74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A763D76"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3520C5DD"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sz w:val="24"/>
                <w:szCs w:val="24"/>
              </w:rPr>
              <w:t>Язык как система знаков. Структура языкового знака. Слово и его значение. Лексическое и грамматическое значение слова. Звук и буква. Уровни языковой системы и единицы этих уровней. Принципы выделения частей речи в русском языке</w:t>
            </w:r>
          </w:p>
        </w:tc>
        <w:tc>
          <w:tcPr>
            <w:tcW w:w="438" w:type="pct"/>
            <w:tcBorders>
              <w:top w:val="single" w:sz="4" w:space="0" w:color="auto"/>
              <w:left w:val="single" w:sz="4" w:space="0" w:color="auto"/>
              <w:bottom w:val="single" w:sz="4" w:space="0" w:color="auto"/>
              <w:right w:val="single" w:sz="4" w:space="0" w:color="auto"/>
            </w:tcBorders>
          </w:tcPr>
          <w:p w14:paraId="45537BA3"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2EBAF994" w14:textId="77777777" w:rsidR="00B12FEF" w:rsidRDefault="00B12FEF">
            <w:pPr>
              <w:widowControl w:val="0"/>
              <w:spacing w:after="0"/>
              <w:ind w:left="57" w:right="57"/>
              <w:rPr>
                <w:rFonts w:ascii="Times New Roman" w:hAnsi="Times New Roman"/>
                <w:i/>
                <w:sz w:val="24"/>
                <w:szCs w:val="24"/>
              </w:rPr>
            </w:pPr>
          </w:p>
        </w:tc>
      </w:tr>
      <w:tr w:rsidR="00B12FEF" w14:paraId="3A15B6DF"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7A784BB"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609BB367"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hideMark/>
          </w:tcPr>
          <w:p w14:paraId="503E5C78"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6E5093" w14:textId="77777777" w:rsidR="00B12FEF" w:rsidRDefault="00B12FEF">
            <w:pPr>
              <w:spacing w:after="0"/>
              <w:rPr>
                <w:rFonts w:ascii="Times New Roman" w:hAnsi="Times New Roman"/>
                <w:i/>
                <w:sz w:val="24"/>
                <w:szCs w:val="24"/>
              </w:rPr>
            </w:pPr>
          </w:p>
        </w:tc>
      </w:tr>
      <w:tr w:rsidR="00B12FEF" w14:paraId="04590F12"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E156DF0"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472783BA"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sz w:val="24"/>
                <w:szCs w:val="24"/>
              </w:rPr>
              <w:t>Практическая работа. Принципы русской орфографии</w:t>
            </w:r>
          </w:p>
        </w:tc>
        <w:tc>
          <w:tcPr>
            <w:tcW w:w="438" w:type="pct"/>
            <w:tcBorders>
              <w:top w:val="single" w:sz="4" w:space="0" w:color="auto"/>
              <w:left w:val="single" w:sz="4" w:space="0" w:color="auto"/>
              <w:bottom w:val="single" w:sz="4" w:space="0" w:color="auto"/>
              <w:right w:val="single" w:sz="4" w:space="0" w:color="auto"/>
            </w:tcBorders>
            <w:hideMark/>
          </w:tcPr>
          <w:p w14:paraId="51F55401"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A4979C" w14:textId="77777777" w:rsidR="00B12FEF" w:rsidRDefault="00B12FEF">
            <w:pPr>
              <w:spacing w:after="0"/>
              <w:rPr>
                <w:rFonts w:ascii="Times New Roman" w:hAnsi="Times New Roman"/>
                <w:i/>
                <w:sz w:val="24"/>
                <w:szCs w:val="24"/>
              </w:rPr>
            </w:pPr>
          </w:p>
        </w:tc>
      </w:tr>
      <w:tr w:rsidR="00B12FEF" w14:paraId="048E39EB" w14:textId="77777777" w:rsidTr="00B12FEF">
        <w:trPr>
          <w:trHeight w:val="20"/>
        </w:trPr>
        <w:tc>
          <w:tcPr>
            <w:tcW w:w="3844" w:type="pct"/>
            <w:gridSpan w:val="2"/>
            <w:tcBorders>
              <w:top w:val="single" w:sz="4" w:space="0" w:color="auto"/>
              <w:left w:val="single" w:sz="4" w:space="0" w:color="auto"/>
              <w:bottom w:val="single" w:sz="4" w:space="0" w:color="auto"/>
              <w:right w:val="single" w:sz="4" w:space="0" w:color="auto"/>
            </w:tcBorders>
            <w:hideMark/>
          </w:tcPr>
          <w:p w14:paraId="67A3DF62"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b/>
                <w:sz w:val="24"/>
                <w:szCs w:val="24"/>
              </w:rPr>
              <w:t>Раздел 2. Фонетика, морфология и орфография</w:t>
            </w:r>
          </w:p>
        </w:tc>
        <w:tc>
          <w:tcPr>
            <w:tcW w:w="438" w:type="pct"/>
            <w:tcBorders>
              <w:top w:val="single" w:sz="4" w:space="0" w:color="auto"/>
              <w:left w:val="single" w:sz="4" w:space="0" w:color="auto"/>
              <w:bottom w:val="single" w:sz="4" w:space="0" w:color="auto"/>
              <w:right w:val="single" w:sz="4" w:space="0" w:color="auto"/>
            </w:tcBorders>
            <w:hideMark/>
          </w:tcPr>
          <w:p w14:paraId="14BD9523"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36</w:t>
            </w:r>
          </w:p>
        </w:tc>
        <w:tc>
          <w:tcPr>
            <w:tcW w:w="718" w:type="pct"/>
            <w:tcBorders>
              <w:top w:val="single" w:sz="4" w:space="0" w:color="auto"/>
              <w:left w:val="single" w:sz="4" w:space="0" w:color="auto"/>
              <w:bottom w:val="single" w:sz="4" w:space="0" w:color="auto"/>
              <w:right w:val="single" w:sz="4" w:space="0" w:color="auto"/>
            </w:tcBorders>
            <w:hideMark/>
          </w:tcPr>
          <w:p w14:paraId="480F0DB8"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w:t>
            </w:r>
          </w:p>
        </w:tc>
      </w:tr>
      <w:tr w:rsidR="00B12FEF" w14:paraId="606DECC1" w14:textId="77777777" w:rsidTr="00B12FEF">
        <w:trPr>
          <w:trHeight w:val="20"/>
        </w:trPr>
        <w:tc>
          <w:tcPr>
            <w:tcW w:w="938" w:type="pct"/>
            <w:vMerge w:val="restart"/>
            <w:tcBorders>
              <w:top w:val="single" w:sz="4" w:space="0" w:color="auto"/>
              <w:left w:val="single" w:sz="4" w:space="0" w:color="auto"/>
              <w:bottom w:val="single" w:sz="4" w:space="0" w:color="auto"/>
              <w:right w:val="single" w:sz="4" w:space="0" w:color="auto"/>
            </w:tcBorders>
            <w:hideMark/>
          </w:tcPr>
          <w:p w14:paraId="5F509954" w14:textId="77777777" w:rsidR="00B12FEF" w:rsidRDefault="00B12FEF">
            <w:pPr>
              <w:widowControl w:val="0"/>
              <w:spacing w:after="0"/>
              <w:ind w:left="57" w:right="57"/>
              <w:jc w:val="center"/>
              <w:rPr>
                <w:rFonts w:ascii="Times New Roman" w:hAnsi="Times New Roman"/>
                <w:sz w:val="24"/>
                <w:szCs w:val="24"/>
              </w:rPr>
            </w:pPr>
            <w:r>
              <w:rPr>
                <w:rFonts w:ascii="Times New Roman" w:hAnsi="Times New Roman"/>
                <w:color w:val="000000"/>
                <w:sz w:val="24"/>
                <w:szCs w:val="24"/>
              </w:rPr>
              <w:t>Тема 2.1. Фонетика и орфоэпия</w:t>
            </w:r>
          </w:p>
        </w:tc>
        <w:tc>
          <w:tcPr>
            <w:tcW w:w="2906" w:type="pct"/>
            <w:tcBorders>
              <w:top w:val="single" w:sz="4" w:space="0" w:color="auto"/>
              <w:left w:val="single" w:sz="4" w:space="0" w:color="auto"/>
              <w:bottom w:val="single" w:sz="4" w:space="0" w:color="auto"/>
              <w:right w:val="single" w:sz="4" w:space="0" w:color="auto"/>
            </w:tcBorders>
            <w:hideMark/>
          </w:tcPr>
          <w:p w14:paraId="321704C2"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381E46C4"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7C8DA132"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w:t>
            </w:r>
          </w:p>
        </w:tc>
      </w:tr>
      <w:tr w:rsidR="00B12FEF" w14:paraId="386D36CA"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4209009"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tcPr>
          <w:p w14:paraId="2042A700"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color w:val="000000"/>
                <w:sz w:val="24"/>
                <w:szCs w:val="24"/>
              </w:rPr>
              <w:t xml:space="preserve">Фонетика и орфоэпия. Соотношение звука и фонемы, звука и буквы. Чередования звуков: позиционные и исторические. Основные виды языковых норм: орфоэпические (произносительные и акцентологические). Основные правила произношения гласных, согласных звуков. Характеристика русского ударения (разноместное, подвижное). Орфоэпия и орфоэпические нормы  </w:t>
            </w:r>
          </w:p>
          <w:p w14:paraId="380D7D0C" w14:textId="77777777" w:rsidR="00B12FEF" w:rsidRDefault="00B12FEF">
            <w:pPr>
              <w:spacing w:after="0"/>
              <w:ind w:left="57" w:right="57"/>
              <w:jc w:val="both"/>
              <w:rPr>
                <w:rFonts w:ascii="Times New Roman" w:hAnsi="Times New Roman"/>
                <w:color w:val="000000"/>
                <w:sz w:val="24"/>
                <w:szCs w:val="24"/>
              </w:rPr>
            </w:pPr>
          </w:p>
        </w:tc>
        <w:tc>
          <w:tcPr>
            <w:tcW w:w="438" w:type="pct"/>
            <w:tcBorders>
              <w:top w:val="single" w:sz="4" w:space="0" w:color="auto"/>
              <w:left w:val="single" w:sz="4" w:space="0" w:color="auto"/>
              <w:bottom w:val="single" w:sz="4" w:space="0" w:color="auto"/>
              <w:right w:val="single" w:sz="4" w:space="0" w:color="auto"/>
            </w:tcBorders>
          </w:tcPr>
          <w:p w14:paraId="78830B39"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5652900D" w14:textId="77777777" w:rsidR="00B12FEF" w:rsidRDefault="00B12FEF">
            <w:pPr>
              <w:widowControl w:val="0"/>
              <w:spacing w:after="0"/>
              <w:ind w:left="57" w:right="57"/>
              <w:rPr>
                <w:rFonts w:ascii="Times New Roman" w:hAnsi="Times New Roman"/>
                <w:i/>
                <w:sz w:val="24"/>
                <w:szCs w:val="24"/>
              </w:rPr>
            </w:pPr>
          </w:p>
        </w:tc>
      </w:tr>
      <w:tr w:rsidR="00B12FEF" w14:paraId="31089FA6"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0DBA4B8"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154B0FAC"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hideMark/>
          </w:tcPr>
          <w:p w14:paraId="7BA4F161"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CD036A" w14:textId="77777777" w:rsidR="00B12FEF" w:rsidRDefault="00B12FEF">
            <w:pPr>
              <w:spacing w:after="0"/>
              <w:rPr>
                <w:rFonts w:ascii="Times New Roman" w:hAnsi="Times New Roman"/>
                <w:i/>
                <w:sz w:val="24"/>
                <w:szCs w:val="24"/>
              </w:rPr>
            </w:pPr>
          </w:p>
        </w:tc>
      </w:tr>
      <w:tr w:rsidR="00B12FEF" w14:paraId="4E1ED334"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2E1683E"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0C68E134"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sz w:val="24"/>
                <w:szCs w:val="24"/>
              </w:rPr>
              <w:t>Практическая работа. Орфография. Безударные гласные в корне слова: проверяемые, непроверяемые, чередующиеся</w:t>
            </w:r>
          </w:p>
        </w:tc>
        <w:tc>
          <w:tcPr>
            <w:tcW w:w="438" w:type="pct"/>
            <w:tcBorders>
              <w:top w:val="single" w:sz="4" w:space="0" w:color="auto"/>
              <w:left w:val="single" w:sz="4" w:space="0" w:color="auto"/>
              <w:bottom w:val="single" w:sz="4" w:space="0" w:color="auto"/>
              <w:right w:val="single" w:sz="4" w:space="0" w:color="auto"/>
            </w:tcBorders>
            <w:hideMark/>
          </w:tcPr>
          <w:p w14:paraId="2E9430BA"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1E2930" w14:textId="77777777" w:rsidR="00B12FEF" w:rsidRDefault="00B12FEF">
            <w:pPr>
              <w:spacing w:after="0"/>
              <w:rPr>
                <w:rFonts w:ascii="Times New Roman" w:hAnsi="Times New Roman"/>
                <w:i/>
                <w:sz w:val="24"/>
                <w:szCs w:val="24"/>
              </w:rPr>
            </w:pPr>
          </w:p>
        </w:tc>
      </w:tr>
      <w:tr w:rsidR="00B12FEF" w14:paraId="04B9230A" w14:textId="77777777" w:rsidTr="00B12FEF">
        <w:trPr>
          <w:trHeight w:val="20"/>
        </w:trPr>
        <w:tc>
          <w:tcPr>
            <w:tcW w:w="938" w:type="pct"/>
            <w:vMerge w:val="restart"/>
            <w:tcBorders>
              <w:top w:val="single" w:sz="4" w:space="0" w:color="auto"/>
              <w:left w:val="single" w:sz="4" w:space="0" w:color="auto"/>
              <w:bottom w:val="single" w:sz="4" w:space="0" w:color="auto"/>
              <w:right w:val="single" w:sz="4" w:space="0" w:color="auto"/>
            </w:tcBorders>
            <w:hideMark/>
          </w:tcPr>
          <w:p w14:paraId="0F9957A6" w14:textId="77777777" w:rsidR="00B12FEF" w:rsidRDefault="00B12FEF">
            <w:pPr>
              <w:widowControl w:val="0"/>
              <w:spacing w:after="0"/>
              <w:ind w:left="57" w:right="57"/>
              <w:jc w:val="center"/>
              <w:rPr>
                <w:rFonts w:ascii="Times New Roman" w:hAnsi="Times New Roman"/>
                <w:sz w:val="24"/>
                <w:szCs w:val="24"/>
              </w:rPr>
            </w:pPr>
            <w:r>
              <w:rPr>
                <w:rFonts w:ascii="Times New Roman" w:hAnsi="Times New Roman"/>
                <w:color w:val="000000"/>
                <w:sz w:val="24"/>
                <w:szCs w:val="24"/>
              </w:rPr>
              <w:t xml:space="preserve">Тема 2.2. </w:t>
            </w:r>
            <w:proofErr w:type="spellStart"/>
            <w:r>
              <w:rPr>
                <w:rFonts w:ascii="Times New Roman" w:hAnsi="Times New Roman"/>
                <w:color w:val="000000"/>
                <w:sz w:val="24"/>
                <w:szCs w:val="24"/>
              </w:rPr>
              <w:t>Морфемика</w:t>
            </w:r>
            <w:proofErr w:type="spellEnd"/>
            <w:r>
              <w:rPr>
                <w:rFonts w:ascii="Times New Roman" w:hAnsi="Times New Roman"/>
                <w:color w:val="000000"/>
                <w:sz w:val="24"/>
                <w:szCs w:val="24"/>
              </w:rPr>
              <w:t xml:space="preserve"> и словообразование</w:t>
            </w:r>
          </w:p>
        </w:tc>
        <w:tc>
          <w:tcPr>
            <w:tcW w:w="2906" w:type="pct"/>
            <w:tcBorders>
              <w:top w:val="single" w:sz="4" w:space="0" w:color="auto"/>
              <w:left w:val="single" w:sz="4" w:space="0" w:color="auto"/>
              <w:bottom w:val="single" w:sz="4" w:space="0" w:color="auto"/>
              <w:right w:val="single" w:sz="4" w:space="0" w:color="auto"/>
            </w:tcBorders>
            <w:hideMark/>
          </w:tcPr>
          <w:p w14:paraId="08C4220C"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675AD65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22DC9E7F"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w:t>
            </w:r>
          </w:p>
        </w:tc>
      </w:tr>
      <w:tr w:rsidR="00B12FEF" w14:paraId="42522383"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81F340"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tcPr>
          <w:p w14:paraId="0D5DB612" w14:textId="77777777" w:rsidR="00B12FEF" w:rsidRDefault="00B12FEF">
            <w:pPr>
              <w:spacing w:after="0"/>
              <w:rPr>
                <w:rFonts w:ascii="Times New Roman" w:hAnsi="Times New Roman"/>
                <w:color w:val="000000"/>
                <w:sz w:val="24"/>
                <w:szCs w:val="24"/>
              </w:rPr>
            </w:pPr>
            <w:r>
              <w:rPr>
                <w:rFonts w:ascii="Times New Roman" w:hAnsi="Times New Roman"/>
                <w:color w:val="000000"/>
                <w:sz w:val="24"/>
                <w:szCs w:val="24"/>
              </w:rPr>
              <w:t>Морфемная структура слова. Морфема как единица языка. Классификация морфем: корневые и служебные. Словообразование. Морфологические способы словообразования. Неморфологические способы словообразования. Словообразование и формообразование.</w:t>
            </w:r>
          </w:p>
          <w:p w14:paraId="5F1E7F84" w14:textId="77777777" w:rsidR="00B12FEF" w:rsidRDefault="00B12FEF">
            <w:pPr>
              <w:spacing w:after="0"/>
              <w:rPr>
                <w:rFonts w:ascii="Times New Roman" w:hAnsi="Times New Roman"/>
                <w:color w:val="000000"/>
                <w:sz w:val="24"/>
                <w:szCs w:val="24"/>
              </w:rPr>
            </w:pPr>
          </w:p>
        </w:tc>
        <w:tc>
          <w:tcPr>
            <w:tcW w:w="438" w:type="pct"/>
            <w:tcBorders>
              <w:top w:val="single" w:sz="4" w:space="0" w:color="auto"/>
              <w:left w:val="single" w:sz="4" w:space="0" w:color="auto"/>
              <w:bottom w:val="single" w:sz="4" w:space="0" w:color="auto"/>
              <w:right w:val="single" w:sz="4" w:space="0" w:color="auto"/>
            </w:tcBorders>
          </w:tcPr>
          <w:p w14:paraId="300EE6E3"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46BC5693" w14:textId="77777777" w:rsidR="00B12FEF" w:rsidRDefault="00B12FEF">
            <w:pPr>
              <w:widowControl w:val="0"/>
              <w:spacing w:after="0"/>
              <w:ind w:left="57" w:right="57"/>
              <w:rPr>
                <w:rFonts w:ascii="Times New Roman" w:hAnsi="Times New Roman"/>
                <w:i/>
                <w:sz w:val="24"/>
                <w:szCs w:val="24"/>
              </w:rPr>
            </w:pPr>
          </w:p>
        </w:tc>
      </w:tr>
      <w:tr w:rsidR="00B12FEF" w14:paraId="2B3D4F12"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42937D2"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1C4F6E53"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hideMark/>
          </w:tcPr>
          <w:p w14:paraId="2E48235F"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81B65A" w14:textId="77777777" w:rsidR="00B12FEF" w:rsidRDefault="00B12FEF">
            <w:pPr>
              <w:spacing w:after="0"/>
              <w:rPr>
                <w:rFonts w:ascii="Times New Roman" w:hAnsi="Times New Roman"/>
                <w:i/>
                <w:sz w:val="24"/>
                <w:szCs w:val="24"/>
              </w:rPr>
            </w:pPr>
          </w:p>
        </w:tc>
      </w:tr>
      <w:tr w:rsidR="00B12FEF" w14:paraId="1D38C69E"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A0F3E1A"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65CE601B"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sz w:val="24"/>
                <w:szCs w:val="24"/>
              </w:rPr>
              <w:t xml:space="preserve">Практическая работа. </w:t>
            </w:r>
            <w:r>
              <w:rPr>
                <w:rFonts w:ascii="Times New Roman" w:hAnsi="Times New Roman"/>
                <w:color w:val="000000"/>
                <w:sz w:val="24"/>
                <w:szCs w:val="24"/>
              </w:rPr>
              <w:t xml:space="preserve">Правописание звонких и глухих согласных, непроизносимых согласных. Правописание гласных после шипящих. </w:t>
            </w:r>
            <w:r>
              <w:rPr>
                <w:rFonts w:ascii="Times New Roman" w:hAnsi="Times New Roman"/>
                <w:color w:val="000000"/>
                <w:sz w:val="24"/>
                <w:szCs w:val="24"/>
              </w:rPr>
              <w:lastRenderedPageBreak/>
              <w:t>Правописание Ъ и Ь. Правописание приставок на –З(-С), ПРЕ-/ПРИ-, гласных после приставок</w:t>
            </w:r>
          </w:p>
        </w:tc>
        <w:tc>
          <w:tcPr>
            <w:tcW w:w="438" w:type="pct"/>
            <w:tcBorders>
              <w:top w:val="single" w:sz="4" w:space="0" w:color="auto"/>
              <w:left w:val="single" w:sz="4" w:space="0" w:color="auto"/>
              <w:bottom w:val="single" w:sz="4" w:space="0" w:color="auto"/>
              <w:right w:val="single" w:sz="4" w:space="0" w:color="auto"/>
            </w:tcBorders>
            <w:hideMark/>
          </w:tcPr>
          <w:p w14:paraId="3949E4E5"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DEED0C" w14:textId="77777777" w:rsidR="00B12FEF" w:rsidRDefault="00B12FEF">
            <w:pPr>
              <w:spacing w:after="0"/>
              <w:rPr>
                <w:rFonts w:ascii="Times New Roman" w:hAnsi="Times New Roman"/>
                <w:i/>
                <w:sz w:val="24"/>
                <w:szCs w:val="24"/>
              </w:rPr>
            </w:pPr>
          </w:p>
        </w:tc>
      </w:tr>
      <w:tr w:rsidR="00B12FEF" w14:paraId="7E872AE6" w14:textId="77777777" w:rsidTr="00B12FEF">
        <w:trPr>
          <w:trHeight w:val="20"/>
        </w:trPr>
        <w:tc>
          <w:tcPr>
            <w:tcW w:w="938" w:type="pct"/>
            <w:vMerge w:val="restart"/>
            <w:tcBorders>
              <w:top w:val="single" w:sz="4" w:space="0" w:color="auto"/>
              <w:left w:val="single" w:sz="4" w:space="0" w:color="auto"/>
              <w:bottom w:val="single" w:sz="4" w:space="0" w:color="auto"/>
              <w:right w:val="single" w:sz="4" w:space="0" w:color="auto"/>
            </w:tcBorders>
            <w:hideMark/>
          </w:tcPr>
          <w:p w14:paraId="26286C66" w14:textId="77777777" w:rsidR="00B12FEF" w:rsidRDefault="00B12FEF">
            <w:pPr>
              <w:widowControl w:val="0"/>
              <w:spacing w:after="0"/>
              <w:ind w:left="57" w:right="57"/>
              <w:jc w:val="center"/>
              <w:rPr>
                <w:rFonts w:ascii="Times New Roman" w:hAnsi="Times New Roman"/>
                <w:sz w:val="24"/>
                <w:szCs w:val="24"/>
              </w:rPr>
            </w:pPr>
            <w:r>
              <w:rPr>
                <w:rFonts w:ascii="Times New Roman" w:hAnsi="Times New Roman"/>
                <w:sz w:val="24"/>
                <w:szCs w:val="24"/>
              </w:rPr>
              <w:t xml:space="preserve">Тема 2.3. </w:t>
            </w:r>
            <w:r>
              <w:rPr>
                <w:rFonts w:ascii="Times New Roman" w:hAnsi="Times New Roman"/>
                <w:color w:val="000000"/>
                <w:sz w:val="24"/>
                <w:szCs w:val="24"/>
              </w:rPr>
              <w:t>Имя существительное как часть речи.</w:t>
            </w:r>
          </w:p>
        </w:tc>
        <w:tc>
          <w:tcPr>
            <w:tcW w:w="2906" w:type="pct"/>
            <w:tcBorders>
              <w:top w:val="single" w:sz="4" w:space="0" w:color="auto"/>
              <w:left w:val="single" w:sz="4" w:space="0" w:color="auto"/>
              <w:bottom w:val="single" w:sz="4" w:space="0" w:color="auto"/>
              <w:right w:val="single" w:sz="4" w:space="0" w:color="auto"/>
            </w:tcBorders>
            <w:hideMark/>
          </w:tcPr>
          <w:p w14:paraId="77D34617"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7F34D3AB"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28A935F1"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w:t>
            </w:r>
          </w:p>
        </w:tc>
      </w:tr>
      <w:tr w:rsidR="00B12FEF" w14:paraId="24A3EE93"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285BD48"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7FBB3337"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color w:val="000000"/>
                <w:sz w:val="24"/>
                <w:szCs w:val="24"/>
              </w:rPr>
              <w:t>Лексико-грамматические разряды существительных: конкретные, абстрактные, вещественные, собирательные, единичные. Грамматические категории имени существительного: род, число, падеж.</w:t>
            </w:r>
            <w:r>
              <w:rPr>
                <w:rFonts w:ascii="Times New Roman" w:hAnsi="Times New Roman"/>
                <w:sz w:val="24"/>
                <w:szCs w:val="24"/>
              </w:rPr>
              <w:t xml:space="preserve"> </w:t>
            </w:r>
            <w:r>
              <w:rPr>
                <w:rFonts w:ascii="Times New Roman" w:hAnsi="Times New Roman"/>
                <w:color w:val="000000"/>
                <w:sz w:val="24"/>
                <w:szCs w:val="24"/>
              </w:rPr>
              <w:t>Склонение имен существительных</w:t>
            </w:r>
          </w:p>
        </w:tc>
        <w:tc>
          <w:tcPr>
            <w:tcW w:w="438" w:type="pct"/>
            <w:tcBorders>
              <w:top w:val="single" w:sz="4" w:space="0" w:color="auto"/>
              <w:left w:val="single" w:sz="4" w:space="0" w:color="auto"/>
              <w:bottom w:val="single" w:sz="4" w:space="0" w:color="auto"/>
              <w:right w:val="single" w:sz="4" w:space="0" w:color="auto"/>
            </w:tcBorders>
          </w:tcPr>
          <w:p w14:paraId="4BA8D0CC"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265EF9DA" w14:textId="77777777" w:rsidR="00B12FEF" w:rsidRDefault="00B12FEF">
            <w:pPr>
              <w:widowControl w:val="0"/>
              <w:spacing w:after="0"/>
              <w:ind w:left="57" w:right="57"/>
              <w:rPr>
                <w:rFonts w:ascii="Times New Roman" w:hAnsi="Times New Roman"/>
                <w:i/>
                <w:sz w:val="24"/>
                <w:szCs w:val="24"/>
              </w:rPr>
            </w:pPr>
          </w:p>
        </w:tc>
      </w:tr>
      <w:tr w:rsidR="00B12FEF" w14:paraId="2ACBEE86"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00430BB"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7BCE39AA"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tcPr>
          <w:p w14:paraId="318736C1"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4C57AA" w14:textId="77777777" w:rsidR="00B12FEF" w:rsidRDefault="00B12FEF">
            <w:pPr>
              <w:spacing w:after="0"/>
              <w:rPr>
                <w:rFonts w:ascii="Times New Roman" w:hAnsi="Times New Roman"/>
                <w:i/>
                <w:sz w:val="24"/>
                <w:szCs w:val="24"/>
              </w:rPr>
            </w:pPr>
          </w:p>
        </w:tc>
      </w:tr>
      <w:tr w:rsidR="00B12FEF" w14:paraId="7BF7F1BD"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C8A5561"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11FA6E1D"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sz w:val="24"/>
                <w:szCs w:val="24"/>
              </w:rPr>
              <w:t>Практическое занятие.</w:t>
            </w:r>
            <w:r>
              <w:rPr>
                <w:rFonts w:ascii="Times New Roman" w:hAnsi="Times New Roman"/>
              </w:rPr>
              <w:t xml:space="preserve"> </w:t>
            </w:r>
            <w:r>
              <w:rPr>
                <w:rFonts w:ascii="Times New Roman" w:hAnsi="Times New Roman"/>
                <w:sz w:val="24"/>
                <w:szCs w:val="24"/>
              </w:rPr>
              <w:t>Правописание суффиксов и окончаний имен существительных. Правописание сложных имен существительных.</w:t>
            </w:r>
          </w:p>
        </w:tc>
        <w:tc>
          <w:tcPr>
            <w:tcW w:w="438" w:type="pct"/>
            <w:tcBorders>
              <w:top w:val="single" w:sz="4" w:space="0" w:color="auto"/>
              <w:left w:val="single" w:sz="4" w:space="0" w:color="auto"/>
              <w:bottom w:val="single" w:sz="4" w:space="0" w:color="auto"/>
              <w:right w:val="single" w:sz="4" w:space="0" w:color="auto"/>
            </w:tcBorders>
            <w:hideMark/>
          </w:tcPr>
          <w:p w14:paraId="4F5F1C63"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D0D13E" w14:textId="77777777" w:rsidR="00B12FEF" w:rsidRDefault="00B12FEF">
            <w:pPr>
              <w:spacing w:after="0"/>
              <w:rPr>
                <w:rFonts w:ascii="Times New Roman" w:hAnsi="Times New Roman"/>
                <w:i/>
                <w:sz w:val="24"/>
                <w:szCs w:val="24"/>
              </w:rPr>
            </w:pPr>
          </w:p>
        </w:tc>
      </w:tr>
      <w:tr w:rsidR="00B12FEF" w14:paraId="4EAE7379" w14:textId="77777777" w:rsidTr="00B12FEF">
        <w:trPr>
          <w:trHeight w:val="380"/>
        </w:trPr>
        <w:tc>
          <w:tcPr>
            <w:tcW w:w="938" w:type="pct"/>
            <w:vMerge w:val="restart"/>
            <w:tcBorders>
              <w:top w:val="single" w:sz="4" w:space="0" w:color="auto"/>
              <w:left w:val="single" w:sz="4" w:space="0" w:color="auto"/>
              <w:bottom w:val="single" w:sz="4" w:space="0" w:color="auto"/>
              <w:right w:val="single" w:sz="4" w:space="0" w:color="auto"/>
            </w:tcBorders>
            <w:hideMark/>
          </w:tcPr>
          <w:p w14:paraId="7201E508" w14:textId="77777777" w:rsidR="00B12FEF" w:rsidRDefault="00B12FEF">
            <w:pPr>
              <w:spacing w:after="0"/>
              <w:ind w:left="57" w:right="57"/>
              <w:jc w:val="center"/>
              <w:rPr>
                <w:rFonts w:ascii="Times New Roman" w:hAnsi="Times New Roman"/>
                <w:color w:val="000000"/>
                <w:sz w:val="24"/>
                <w:szCs w:val="24"/>
              </w:rPr>
            </w:pPr>
            <w:r>
              <w:rPr>
                <w:rFonts w:ascii="Times New Roman" w:hAnsi="Times New Roman"/>
                <w:sz w:val="24"/>
                <w:szCs w:val="24"/>
              </w:rPr>
              <w:t>Тема 2.4. Имя прилагательное как часть речи.</w:t>
            </w:r>
          </w:p>
        </w:tc>
        <w:tc>
          <w:tcPr>
            <w:tcW w:w="2906" w:type="pct"/>
            <w:tcBorders>
              <w:top w:val="single" w:sz="4" w:space="0" w:color="auto"/>
              <w:left w:val="single" w:sz="4" w:space="0" w:color="auto"/>
              <w:bottom w:val="single" w:sz="4" w:space="0" w:color="auto"/>
              <w:right w:val="single" w:sz="4" w:space="0" w:color="auto"/>
            </w:tcBorders>
            <w:hideMark/>
          </w:tcPr>
          <w:p w14:paraId="4DBC4A08"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4B7104EC"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49D6C0C7"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w:t>
            </w:r>
          </w:p>
        </w:tc>
      </w:tr>
      <w:tr w:rsidR="00B12FEF" w14:paraId="2486650E" w14:textId="77777777" w:rsidTr="00B12FEF">
        <w:trPr>
          <w:trHeight w:val="14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590D95A"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70EF16DA"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sz w:val="24"/>
                <w:szCs w:val="24"/>
              </w:rPr>
              <w:t>Лексико-грамматические разряды прилагательных. Разряды прилагательных: качественные, относительные, притяжательные. Степени сравнения имен прилагательных. Полная и краткая форма имен прилагательных. Семантико-стилистические различия между краткими и полными формами. Грамматические категории имени прилагательного: род, число, падеж.</w:t>
            </w:r>
          </w:p>
        </w:tc>
        <w:tc>
          <w:tcPr>
            <w:tcW w:w="438" w:type="pct"/>
            <w:tcBorders>
              <w:top w:val="single" w:sz="4" w:space="0" w:color="auto"/>
              <w:left w:val="single" w:sz="4" w:space="0" w:color="auto"/>
              <w:bottom w:val="single" w:sz="4" w:space="0" w:color="auto"/>
              <w:right w:val="single" w:sz="4" w:space="0" w:color="auto"/>
            </w:tcBorders>
          </w:tcPr>
          <w:p w14:paraId="1F4C9C23"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590EB6C4" w14:textId="77777777" w:rsidR="00B12FEF" w:rsidRDefault="00B12FEF">
            <w:pPr>
              <w:widowControl w:val="0"/>
              <w:spacing w:after="0"/>
              <w:ind w:left="57" w:right="57"/>
              <w:jc w:val="center"/>
              <w:rPr>
                <w:rFonts w:ascii="Times New Roman" w:hAnsi="Times New Roman"/>
                <w:i/>
                <w:sz w:val="24"/>
                <w:szCs w:val="24"/>
              </w:rPr>
            </w:pPr>
          </w:p>
        </w:tc>
      </w:tr>
      <w:tr w:rsidR="00B12FEF" w14:paraId="2CD37DB2" w14:textId="77777777" w:rsidTr="00B12FEF">
        <w:trPr>
          <w:trHeight w:val="4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9A7C"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67365D1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hideMark/>
          </w:tcPr>
          <w:p w14:paraId="2B9D1CBC"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641DAE" w14:textId="77777777" w:rsidR="00B12FEF" w:rsidRDefault="00B12FEF">
            <w:pPr>
              <w:spacing w:after="0"/>
              <w:rPr>
                <w:rFonts w:ascii="Times New Roman" w:hAnsi="Times New Roman"/>
                <w:i/>
                <w:sz w:val="24"/>
                <w:szCs w:val="24"/>
              </w:rPr>
            </w:pPr>
          </w:p>
        </w:tc>
      </w:tr>
      <w:tr w:rsidR="00B12FEF" w14:paraId="0A6C333E"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89D534"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6AC506ED"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sz w:val="24"/>
                <w:szCs w:val="24"/>
              </w:rPr>
              <w:t xml:space="preserve">Практическое занятие. Правописание суффиксов и окончаний имен прилагательных. Правописание сложных имен прилагательных </w:t>
            </w:r>
          </w:p>
        </w:tc>
        <w:tc>
          <w:tcPr>
            <w:tcW w:w="438" w:type="pct"/>
            <w:tcBorders>
              <w:top w:val="single" w:sz="4" w:space="0" w:color="auto"/>
              <w:left w:val="single" w:sz="4" w:space="0" w:color="auto"/>
              <w:bottom w:val="single" w:sz="4" w:space="0" w:color="auto"/>
              <w:right w:val="single" w:sz="4" w:space="0" w:color="auto"/>
            </w:tcBorders>
            <w:hideMark/>
          </w:tcPr>
          <w:p w14:paraId="23A7A68A"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ACBA19" w14:textId="77777777" w:rsidR="00B12FEF" w:rsidRDefault="00B12FEF">
            <w:pPr>
              <w:spacing w:after="0"/>
              <w:rPr>
                <w:rFonts w:ascii="Times New Roman" w:hAnsi="Times New Roman"/>
                <w:i/>
                <w:sz w:val="24"/>
                <w:szCs w:val="24"/>
              </w:rPr>
            </w:pPr>
          </w:p>
        </w:tc>
      </w:tr>
      <w:tr w:rsidR="00B12FEF" w14:paraId="5992869F" w14:textId="77777777" w:rsidTr="00B12FEF">
        <w:trPr>
          <w:trHeight w:val="20"/>
        </w:trPr>
        <w:tc>
          <w:tcPr>
            <w:tcW w:w="938" w:type="pct"/>
            <w:vMerge w:val="restart"/>
            <w:tcBorders>
              <w:top w:val="single" w:sz="4" w:space="0" w:color="auto"/>
              <w:left w:val="single" w:sz="4" w:space="0" w:color="auto"/>
              <w:bottom w:val="single" w:sz="4" w:space="0" w:color="auto"/>
              <w:right w:val="single" w:sz="4" w:space="0" w:color="auto"/>
            </w:tcBorders>
            <w:hideMark/>
          </w:tcPr>
          <w:p w14:paraId="73F68333" w14:textId="77777777" w:rsidR="00B12FEF" w:rsidRDefault="00B12FEF">
            <w:pPr>
              <w:spacing w:after="0"/>
              <w:ind w:left="57" w:right="57"/>
              <w:jc w:val="center"/>
              <w:rPr>
                <w:rFonts w:ascii="Times New Roman" w:hAnsi="Times New Roman"/>
                <w:color w:val="000000"/>
                <w:sz w:val="24"/>
                <w:szCs w:val="24"/>
              </w:rPr>
            </w:pPr>
            <w:r>
              <w:rPr>
                <w:rFonts w:ascii="Times New Roman" w:hAnsi="Times New Roman"/>
                <w:sz w:val="24"/>
                <w:szCs w:val="24"/>
              </w:rPr>
              <w:t>Тема 2.5. Имя числительное как часть речи.</w:t>
            </w:r>
          </w:p>
        </w:tc>
        <w:tc>
          <w:tcPr>
            <w:tcW w:w="2906" w:type="pct"/>
            <w:tcBorders>
              <w:top w:val="single" w:sz="4" w:space="0" w:color="auto"/>
              <w:left w:val="single" w:sz="4" w:space="0" w:color="auto"/>
              <w:bottom w:val="single" w:sz="4" w:space="0" w:color="auto"/>
              <w:right w:val="single" w:sz="4" w:space="0" w:color="auto"/>
            </w:tcBorders>
            <w:hideMark/>
          </w:tcPr>
          <w:p w14:paraId="531425C6"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46FA0CA6"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01C40F7B"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w:t>
            </w:r>
          </w:p>
        </w:tc>
      </w:tr>
      <w:tr w:rsidR="00B12FEF" w14:paraId="517DA25C" w14:textId="77777777" w:rsidTr="00B12FEF">
        <w:trPr>
          <w:trHeight w:val="105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54370A8"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6745C747" w14:textId="77777777" w:rsidR="00B12FEF" w:rsidRDefault="00B12FEF">
            <w:pPr>
              <w:spacing w:after="0"/>
              <w:jc w:val="both"/>
              <w:rPr>
                <w:rFonts w:ascii="Times New Roman" w:hAnsi="Times New Roman"/>
                <w:color w:val="000000"/>
                <w:sz w:val="24"/>
                <w:szCs w:val="24"/>
              </w:rPr>
            </w:pPr>
            <w:r>
              <w:rPr>
                <w:rFonts w:ascii="Times New Roman" w:eastAsiaTheme="minorHAnsi" w:hAnsi="Times New Roman"/>
                <w:sz w:val="24"/>
                <w:szCs w:val="24"/>
                <w:lang w:eastAsia="en-US"/>
              </w:rPr>
              <w:t>Лексико-грамматические разряды имен числительных: количественные, порядковые, собирательные. Типы склонения имен числительных. Лексическая сочетаемость собирательных числительных.</w:t>
            </w:r>
          </w:p>
        </w:tc>
        <w:tc>
          <w:tcPr>
            <w:tcW w:w="438" w:type="pct"/>
            <w:tcBorders>
              <w:top w:val="single" w:sz="4" w:space="0" w:color="auto"/>
              <w:left w:val="single" w:sz="4" w:space="0" w:color="auto"/>
              <w:bottom w:val="single" w:sz="4" w:space="0" w:color="auto"/>
              <w:right w:val="single" w:sz="4" w:space="0" w:color="auto"/>
            </w:tcBorders>
          </w:tcPr>
          <w:p w14:paraId="7AFADE5C"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05315B06" w14:textId="77777777" w:rsidR="00B12FEF" w:rsidRDefault="00B12FEF">
            <w:pPr>
              <w:widowControl w:val="0"/>
              <w:spacing w:after="0"/>
              <w:ind w:left="57" w:right="57"/>
              <w:rPr>
                <w:rFonts w:ascii="Times New Roman" w:hAnsi="Times New Roman"/>
                <w:i/>
                <w:sz w:val="24"/>
                <w:szCs w:val="24"/>
              </w:rPr>
            </w:pPr>
          </w:p>
        </w:tc>
      </w:tr>
      <w:tr w:rsidR="00B12FEF" w14:paraId="1F2E8466"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BCA9191"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053F41F8"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hideMark/>
          </w:tcPr>
          <w:p w14:paraId="66D275D9"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FFECDC" w14:textId="77777777" w:rsidR="00B12FEF" w:rsidRDefault="00B12FEF">
            <w:pPr>
              <w:spacing w:after="0"/>
              <w:rPr>
                <w:rFonts w:ascii="Times New Roman" w:hAnsi="Times New Roman"/>
                <w:i/>
                <w:sz w:val="24"/>
                <w:szCs w:val="24"/>
              </w:rPr>
            </w:pPr>
          </w:p>
        </w:tc>
      </w:tr>
      <w:tr w:rsidR="00B12FEF" w14:paraId="6F2E9B18"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99F3AD"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6B261DA5"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color w:val="000000"/>
                <w:sz w:val="24"/>
                <w:szCs w:val="24"/>
              </w:rPr>
              <w:t>Практическая работа</w:t>
            </w:r>
            <w:r>
              <w:rPr>
                <w:rFonts w:ascii="Times New Roman" w:hAnsi="Times New Roman"/>
                <w:sz w:val="24"/>
                <w:szCs w:val="24"/>
              </w:rPr>
              <w:t>. Правописание числительных. Возможности использования цифр. Числительные и единицы измерения в профессиональной деятельности.</w:t>
            </w:r>
          </w:p>
        </w:tc>
        <w:tc>
          <w:tcPr>
            <w:tcW w:w="438" w:type="pct"/>
            <w:tcBorders>
              <w:top w:val="single" w:sz="4" w:space="0" w:color="auto"/>
              <w:left w:val="single" w:sz="4" w:space="0" w:color="auto"/>
              <w:bottom w:val="single" w:sz="4" w:space="0" w:color="auto"/>
              <w:right w:val="single" w:sz="4" w:space="0" w:color="auto"/>
            </w:tcBorders>
            <w:hideMark/>
          </w:tcPr>
          <w:p w14:paraId="304C2F1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B656D8" w14:textId="77777777" w:rsidR="00B12FEF" w:rsidRDefault="00B12FEF">
            <w:pPr>
              <w:spacing w:after="0"/>
              <w:rPr>
                <w:rFonts w:ascii="Times New Roman" w:hAnsi="Times New Roman"/>
                <w:i/>
                <w:sz w:val="24"/>
                <w:szCs w:val="24"/>
              </w:rPr>
            </w:pPr>
          </w:p>
        </w:tc>
      </w:tr>
      <w:tr w:rsidR="00B12FEF" w14:paraId="4FA3D225" w14:textId="77777777" w:rsidTr="00B12FEF">
        <w:trPr>
          <w:trHeight w:val="20"/>
        </w:trPr>
        <w:tc>
          <w:tcPr>
            <w:tcW w:w="938" w:type="pct"/>
            <w:vMerge w:val="restart"/>
            <w:tcBorders>
              <w:top w:val="single" w:sz="4" w:space="0" w:color="auto"/>
              <w:left w:val="single" w:sz="4" w:space="0" w:color="auto"/>
              <w:bottom w:val="single" w:sz="4" w:space="0" w:color="auto"/>
              <w:right w:val="single" w:sz="4" w:space="0" w:color="auto"/>
            </w:tcBorders>
            <w:hideMark/>
          </w:tcPr>
          <w:p w14:paraId="6A00E705" w14:textId="77777777" w:rsidR="00B12FEF" w:rsidRDefault="00B12FEF">
            <w:pPr>
              <w:spacing w:after="0"/>
              <w:ind w:left="57" w:right="57"/>
              <w:jc w:val="center"/>
              <w:rPr>
                <w:rFonts w:ascii="Times New Roman" w:hAnsi="Times New Roman"/>
                <w:color w:val="000000"/>
                <w:sz w:val="24"/>
                <w:szCs w:val="24"/>
              </w:rPr>
            </w:pPr>
            <w:r>
              <w:rPr>
                <w:rFonts w:ascii="Times New Roman" w:hAnsi="Times New Roman"/>
                <w:sz w:val="24"/>
                <w:szCs w:val="24"/>
              </w:rPr>
              <w:t xml:space="preserve">Тема 2.6. </w:t>
            </w:r>
            <w:r>
              <w:rPr>
                <w:rFonts w:ascii="Times New Roman" w:hAnsi="Times New Roman"/>
                <w:color w:val="000000"/>
                <w:sz w:val="24"/>
                <w:szCs w:val="24"/>
              </w:rPr>
              <w:t>Местоимение как часть речи.</w:t>
            </w:r>
          </w:p>
        </w:tc>
        <w:tc>
          <w:tcPr>
            <w:tcW w:w="2906" w:type="pct"/>
            <w:tcBorders>
              <w:top w:val="single" w:sz="4" w:space="0" w:color="auto"/>
              <w:left w:val="single" w:sz="4" w:space="0" w:color="auto"/>
              <w:bottom w:val="single" w:sz="4" w:space="0" w:color="auto"/>
              <w:right w:val="single" w:sz="4" w:space="0" w:color="auto"/>
            </w:tcBorders>
            <w:hideMark/>
          </w:tcPr>
          <w:p w14:paraId="3FAB9C09"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358DCA5B"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1B98CAAB"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w:t>
            </w:r>
          </w:p>
        </w:tc>
      </w:tr>
      <w:tr w:rsidR="00B12FEF" w14:paraId="58770300"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AC1AEFB"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5362AF58" w14:textId="77777777" w:rsidR="00B12FEF" w:rsidRDefault="00B12FEF">
            <w:pPr>
              <w:spacing w:after="0"/>
              <w:rPr>
                <w:rFonts w:ascii="Times New Roman" w:hAnsi="Times New Roman"/>
                <w:color w:val="000000"/>
                <w:sz w:val="24"/>
                <w:szCs w:val="24"/>
              </w:rPr>
            </w:pPr>
            <w:r>
              <w:rPr>
                <w:rFonts w:ascii="Times New Roman" w:hAnsi="Times New Roman"/>
                <w:color w:val="000000"/>
                <w:sz w:val="24"/>
                <w:szCs w:val="24"/>
              </w:rPr>
              <w:t>Разряды местоимений по семантике: личные, возвратное, притяжательные, вопросительные, относительные, неопределенные, отрицательные, указательные, определительные. Дефисное написание местоимений</w:t>
            </w:r>
          </w:p>
        </w:tc>
        <w:tc>
          <w:tcPr>
            <w:tcW w:w="438" w:type="pct"/>
            <w:tcBorders>
              <w:top w:val="single" w:sz="4" w:space="0" w:color="auto"/>
              <w:left w:val="single" w:sz="4" w:space="0" w:color="auto"/>
              <w:bottom w:val="single" w:sz="4" w:space="0" w:color="auto"/>
              <w:right w:val="single" w:sz="4" w:space="0" w:color="auto"/>
            </w:tcBorders>
          </w:tcPr>
          <w:p w14:paraId="0BEDACD9"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380CA732" w14:textId="77777777" w:rsidR="00B12FEF" w:rsidRDefault="00B12FEF">
            <w:pPr>
              <w:widowControl w:val="0"/>
              <w:spacing w:after="0"/>
              <w:ind w:left="57" w:right="57"/>
              <w:rPr>
                <w:rFonts w:ascii="Times New Roman" w:hAnsi="Times New Roman"/>
                <w:i/>
                <w:sz w:val="24"/>
                <w:szCs w:val="24"/>
              </w:rPr>
            </w:pPr>
          </w:p>
        </w:tc>
      </w:tr>
      <w:tr w:rsidR="00B12FEF" w14:paraId="756C78ED"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BB0F08"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6B3CA5A8"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hideMark/>
          </w:tcPr>
          <w:p w14:paraId="10AC129F"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532984" w14:textId="77777777" w:rsidR="00B12FEF" w:rsidRDefault="00B12FEF">
            <w:pPr>
              <w:spacing w:after="0"/>
              <w:rPr>
                <w:rFonts w:ascii="Times New Roman" w:hAnsi="Times New Roman"/>
                <w:i/>
                <w:sz w:val="24"/>
                <w:szCs w:val="24"/>
              </w:rPr>
            </w:pPr>
          </w:p>
        </w:tc>
      </w:tr>
      <w:tr w:rsidR="00B12FEF" w14:paraId="2031C974"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D682357"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7F20BB8F" w14:textId="77777777" w:rsidR="00B12FEF" w:rsidRDefault="00B12FEF">
            <w:pPr>
              <w:spacing w:after="0"/>
              <w:rPr>
                <w:rFonts w:ascii="Times New Roman" w:hAnsi="Times New Roman"/>
                <w:color w:val="000000"/>
                <w:sz w:val="24"/>
                <w:szCs w:val="24"/>
              </w:rPr>
            </w:pPr>
            <w:r>
              <w:rPr>
                <w:rFonts w:ascii="Times New Roman" w:hAnsi="Times New Roman"/>
                <w:color w:val="000000"/>
                <w:sz w:val="24"/>
                <w:szCs w:val="24"/>
              </w:rPr>
              <w:t>Практическая работа. Правописание числительных. Правописание местоимений с частицами НЕ и НИ</w:t>
            </w:r>
          </w:p>
        </w:tc>
        <w:tc>
          <w:tcPr>
            <w:tcW w:w="438" w:type="pct"/>
            <w:tcBorders>
              <w:top w:val="single" w:sz="4" w:space="0" w:color="auto"/>
              <w:left w:val="single" w:sz="4" w:space="0" w:color="auto"/>
              <w:bottom w:val="single" w:sz="4" w:space="0" w:color="auto"/>
              <w:right w:val="single" w:sz="4" w:space="0" w:color="auto"/>
            </w:tcBorders>
            <w:hideMark/>
          </w:tcPr>
          <w:p w14:paraId="25C85FED"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14CE0F" w14:textId="77777777" w:rsidR="00B12FEF" w:rsidRDefault="00B12FEF">
            <w:pPr>
              <w:spacing w:after="0"/>
              <w:rPr>
                <w:rFonts w:ascii="Times New Roman" w:hAnsi="Times New Roman"/>
                <w:i/>
                <w:sz w:val="24"/>
                <w:szCs w:val="24"/>
              </w:rPr>
            </w:pPr>
          </w:p>
        </w:tc>
      </w:tr>
      <w:tr w:rsidR="00B12FEF" w14:paraId="73E5B8A1" w14:textId="77777777" w:rsidTr="00B12FEF">
        <w:trPr>
          <w:trHeight w:val="240"/>
        </w:trPr>
        <w:tc>
          <w:tcPr>
            <w:tcW w:w="938" w:type="pct"/>
            <w:vMerge w:val="restart"/>
            <w:tcBorders>
              <w:top w:val="single" w:sz="4" w:space="0" w:color="auto"/>
              <w:left w:val="single" w:sz="4" w:space="0" w:color="auto"/>
              <w:bottom w:val="single" w:sz="4" w:space="0" w:color="auto"/>
              <w:right w:val="single" w:sz="4" w:space="0" w:color="auto"/>
            </w:tcBorders>
            <w:hideMark/>
          </w:tcPr>
          <w:p w14:paraId="310A1CDE" w14:textId="77777777" w:rsidR="00B12FEF" w:rsidRDefault="00B12FEF">
            <w:pPr>
              <w:spacing w:after="0"/>
              <w:ind w:left="57" w:right="57"/>
              <w:jc w:val="center"/>
              <w:rPr>
                <w:rFonts w:ascii="Times New Roman" w:hAnsi="Times New Roman"/>
                <w:color w:val="000000"/>
                <w:sz w:val="24"/>
                <w:szCs w:val="24"/>
              </w:rPr>
            </w:pPr>
            <w:r>
              <w:rPr>
                <w:rFonts w:ascii="Times New Roman" w:hAnsi="Times New Roman"/>
                <w:sz w:val="24"/>
                <w:szCs w:val="24"/>
              </w:rPr>
              <w:t xml:space="preserve">Тема 2.7. </w:t>
            </w:r>
            <w:r>
              <w:rPr>
                <w:rFonts w:ascii="Times New Roman" w:hAnsi="Times New Roman"/>
                <w:color w:val="000000"/>
                <w:sz w:val="24"/>
                <w:szCs w:val="24"/>
              </w:rPr>
              <w:t>Глагол как часть речи.</w:t>
            </w:r>
          </w:p>
        </w:tc>
        <w:tc>
          <w:tcPr>
            <w:tcW w:w="2906" w:type="pct"/>
            <w:tcBorders>
              <w:top w:val="single" w:sz="4" w:space="0" w:color="auto"/>
              <w:left w:val="single" w:sz="4" w:space="0" w:color="auto"/>
              <w:bottom w:val="single" w:sz="4" w:space="0" w:color="auto"/>
              <w:right w:val="single" w:sz="4" w:space="0" w:color="auto"/>
            </w:tcBorders>
            <w:hideMark/>
          </w:tcPr>
          <w:p w14:paraId="6C022D3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2A8C81A6"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6B5696D7"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w:t>
            </w:r>
          </w:p>
        </w:tc>
      </w:tr>
      <w:tr w:rsidR="00B12FEF" w14:paraId="2889D92F" w14:textId="77777777" w:rsidTr="00B12FEF">
        <w:trPr>
          <w:trHeight w:val="2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E8E283"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57469654"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sz w:val="24"/>
                <w:szCs w:val="24"/>
              </w:rPr>
            </w:pPr>
            <w:r>
              <w:rPr>
                <w:rFonts w:ascii="Times New Roman" w:hAnsi="Times New Roman"/>
                <w:color w:val="000000"/>
                <w:sz w:val="24"/>
                <w:szCs w:val="24"/>
              </w:rPr>
              <w:t>Система грамматических категорий глагола (вид, переходность, залог, наклонение, время, лицо, число, род). Основа настоящего (будущего) времени глагола и основа инфинитива (прошедшего времени); их формообразующие функции</w:t>
            </w:r>
          </w:p>
        </w:tc>
        <w:tc>
          <w:tcPr>
            <w:tcW w:w="438" w:type="pct"/>
            <w:tcBorders>
              <w:top w:val="single" w:sz="4" w:space="0" w:color="auto"/>
              <w:left w:val="single" w:sz="4" w:space="0" w:color="auto"/>
              <w:bottom w:val="single" w:sz="4" w:space="0" w:color="auto"/>
              <w:right w:val="single" w:sz="4" w:space="0" w:color="auto"/>
            </w:tcBorders>
          </w:tcPr>
          <w:p w14:paraId="4A01ED15"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46F10CEE" w14:textId="77777777" w:rsidR="00B12FEF" w:rsidRDefault="00B12FEF">
            <w:pPr>
              <w:widowControl w:val="0"/>
              <w:spacing w:after="0"/>
              <w:ind w:left="57" w:right="57"/>
              <w:rPr>
                <w:rFonts w:ascii="Times New Roman" w:hAnsi="Times New Roman"/>
                <w:i/>
                <w:sz w:val="24"/>
                <w:szCs w:val="24"/>
              </w:rPr>
            </w:pPr>
          </w:p>
        </w:tc>
      </w:tr>
      <w:tr w:rsidR="00B12FEF" w14:paraId="491C542D" w14:textId="77777777" w:rsidTr="00B12FEF">
        <w:trPr>
          <w:trHeight w:val="2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B5DA7EE"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630036B7"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b/>
                <w:bCs/>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hideMark/>
          </w:tcPr>
          <w:p w14:paraId="1A4001D8"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937C82" w14:textId="77777777" w:rsidR="00B12FEF" w:rsidRDefault="00B12FEF">
            <w:pPr>
              <w:spacing w:after="0"/>
              <w:rPr>
                <w:rFonts w:ascii="Times New Roman" w:hAnsi="Times New Roman"/>
                <w:i/>
                <w:sz w:val="24"/>
                <w:szCs w:val="24"/>
              </w:rPr>
            </w:pPr>
          </w:p>
        </w:tc>
      </w:tr>
      <w:tr w:rsidR="00B12FEF" w14:paraId="09C359D7" w14:textId="77777777" w:rsidTr="00B12FEF">
        <w:trPr>
          <w:trHeight w:val="3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ED63117"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5A262B07" w14:textId="77777777" w:rsidR="00B12FEF" w:rsidRDefault="00B12FEF">
            <w:pPr>
              <w:spacing w:after="0"/>
              <w:rPr>
                <w:rFonts w:ascii="Times New Roman" w:hAnsi="Times New Roman"/>
                <w:sz w:val="24"/>
                <w:szCs w:val="24"/>
              </w:rPr>
            </w:pPr>
            <w:r>
              <w:rPr>
                <w:rFonts w:ascii="Times New Roman" w:hAnsi="Times New Roman"/>
                <w:color w:val="000000"/>
                <w:sz w:val="24"/>
                <w:szCs w:val="24"/>
              </w:rPr>
              <w:t>Практическая работа. Правописание окончаний и суффиксов глаголов.</w:t>
            </w:r>
          </w:p>
        </w:tc>
        <w:tc>
          <w:tcPr>
            <w:tcW w:w="438" w:type="pct"/>
            <w:tcBorders>
              <w:top w:val="single" w:sz="4" w:space="0" w:color="auto"/>
              <w:left w:val="single" w:sz="4" w:space="0" w:color="auto"/>
              <w:bottom w:val="single" w:sz="4" w:space="0" w:color="auto"/>
              <w:right w:val="single" w:sz="4" w:space="0" w:color="auto"/>
            </w:tcBorders>
            <w:hideMark/>
          </w:tcPr>
          <w:p w14:paraId="054D860F"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1CB11D" w14:textId="77777777" w:rsidR="00B12FEF" w:rsidRDefault="00B12FEF">
            <w:pPr>
              <w:spacing w:after="0"/>
              <w:rPr>
                <w:rFonts w:ascii="Times New Roman" w:hAnsi="Times New Roman"/>
                <w:i/>
                <w:sz w:val="24"/>
                <w:szCs w:val="24"/>
              </w:rPr>
            </w:pPr>
          </w:p>
        </w:tc>
      </w:tr>
      <w:tr w:rsidR="00B12FEF" w14:paraId="3C0550A0" w14:textId="77777777" w:rsidTr="00B12FEF">
        <w:trPr>
          <w:trHeight w:val="240"/>
        </w:trPr>
        <w:tc>
          <w:tcPr>
            <w:tcW w:w="938" w:type="pct"/>
            <w:vMerge w:val="restart"/>
            <w:tcBorders>
              <w:top w:val="single" w:sz="4" w:space="0" w:color="auto"/>
              <w:left w:val="single" w:sz="4" w:space="0" w:color="auto"/>
              <w:bottom w:val="single" w:sz="4" w:space="0" w:color="auto"/>
              <w:right w:val="single" w:sz="4" w:space="0" w:color="auto"/>
            </w:tcBorders>
            <w:hideMark/>
          </w:tcPr>
          <w:p w14:paraId="265A3857" w14:textId="77777777" w:rsidR="00B12FEF" w:rsidRDefault="00B12FEF">
            <w:pPr>
              <w:spacing w:after="0"/>
              <w:ind w:left="57" w:right="57"/>
              <w:jc w:val="center"/>
              <w:rPr>
                <w:rFonts w:ascii="Times New Roman" w:hAnsi="Times New Roman"/>
                <w:sz w:val="24"/>
                <w:szCs w:val="24"/>
              </w:rPr>
            </w:pPr>
            <w:r>
              <w:rPr>
                <w:rFonts w:ascii="Times New Roman" w:hAnsi="Times New Roman"/>
                <w:sz w:val="24"/>
                <w:szCs w:val="24"/>
              </w:rPr>
              <w:t xml:space="preserve">Тема 2.8. </w:t>
            </w:r>
            <w:r>
              <w:rPr>
                <w:rFonts w:ascii="Times New Roman" w:hAnsi="Times New Roman"/>
                <w:color w:val="000000"/>
                <w:sz w:val="24"/>
                <w:szCs w:val="24"/>
              </w:rPr>
              <w:t>Причастие и деепричастие как особые формы глагола</w:t>
            </w:r>
          </w:p>
        </w:tc>
        <w:tc>
          <w:tcPr>
            <w:tcW w:w="2906" w:type="pct"/>
            <w:tcBorders>
              <w:top w:val="single" w:sz="4" w:space="0" w:color="auto"/>
              <w:left w:val="single" w:sz="4" w:space="0" w:color="auto"/>
              <w:bottom w:val="single" w:sz="4" w:space="0" w:color="auto"/>
              <w:right w:val="single" w:sz="4" w:space="0" w:color="auto"/>
            </w:tcBorders>
            <w:hideMark/>
          </w:tcPr>
          <w:p w14:paraId="6E303406"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4A48C2E4"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64697047"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w:t>
            </w:r>
          </w:p>
        </w:tc>
      </w:tr>
      <w:tr w:rsidR="00B12FEF" w14:paraId="74523949" w14:textId="77777777" w:rsidTr="00B12FEF">
        <w:trPr>
          <w:trHeight w:val="65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2F2D521"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28E72603" w14:textId="77777777" w:rsidR="00B12FEF" w:rsidRDefault="00B12FEF">
            <w:pPr>
              <w:spacing w:after="0"/>
              <w:jc w:val="both"/>
              <w:rPr>
                <w:rFonts w:ascii="Times New Roman" w:hAnsi="Times New Roman"/>
                <w:color w:val="333333"/>
                <w:sz w:val="24"/>
                <w:szCs w:val="24"/>
                <w:highlight w:val="white"/>
              </w:rPr>
            </w:pPr>
            <w:r>
              <w:rPr>
                <w:rFonts w:ascii="Times New Roman" w:eastAsiaTheme="minorHAnsi" w:hAnsi="Times New Roman"/>
                <w:color w:val="000000"/>
                <w:sz w:val="24"/>
                <w:szCs w:val="24"/>
                <w:lang w:eastAsia="en-US"/>
              </w:rPr>
              <w:t xml:space="preserve">Действительные </w:t>
            </w:r>
            <w:r>
              <w:rPr>
                <w:rFonts w:ascii="Times New Roman" w:eastAsiaTheme="minorHAnsi" w:hAnsi="Times New Roman"/>
                <w:bCs/>
                <w:color w:val="000000"/>
                <w:sz w:val="24"/>
                <w:szCs w:val="24"/>
                <w:lang w:eastAsia="en-US"/>
              </w:rPr>
              <w:t>и</w:t>
            </w:r>
            <w:r>
              <w:rPr>
                <w:rFonts w:ascii="Times New Roman" w:eastAsiaTheme="minorHAnsi" w:hAnsi="Times New Roman"/>
                <w:b/>
                <w:bCs/>
                <w:color w:val="000000"/>
                <w:sz w:val="24"/>
                <w:szCs w:val="24"/>
                <w:lang w:eastAsia="en-US"/>
              </w:rPr>
              <w:t xml:space="preserve"> </w:t>
            </w:r>
            <w:r>
              <w:rPr>
                <w:rFonts w:ascii="Times New Roman" w:eastAsiaTheme="minorHAnsi" w:hAnsi="Times New Roman"/>
                <w:color w:val="000000"/>
                <w:sz w:val="24"/>
                <w:szCs w:val="24"/>
                <w:lang w:eastAsia="en-US"/>
              </w:rPr>
              <w:t>страдательные причастия и способы их образования. Краткие и полные формы причастий</w:t>
            </w:r>
          </w:p>
        </w:tc>
        <w:tc>
          <w:tcPr>
            <w:tcW w:w="438" w:type="pct"/>
            <w:tcBorders>
              <w:top w:val="single" w:sz="4" w:space="0" w:color="auto"/>
              <w:left w:val="single" w:sz="4" w:space="0" w:color="auto"/>
              <w:bottom w:val="single" w:sz="4" w:space="0" w:color="auto"/>
              <w:right w:val="single" w:sz="4" w:space="0" w:color="auto"/>
            </w:tcBorders>
          </w:tcPr>
          <w:p w14:paraId="46A9FE75"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02939F48" w14:textId="77777777" w:rsidR="00B12FEF" w:rsidRDefault="00B12FEF">
            <w:pPr>
              <w:widowControl w:val="0"/>
              <w:spacing w:after="0"/>
              <w:ind w:left="57" w:right="57"/>
              <w:rPr>
                <w:rFonts w:ascii="Times New Roman" w:hAnsi="Times New Roman"/>
                <w:i/>
                <w:sz w:val="24"/>
                <w:szCs w:val="24"/>
              </w:rPr>
            </w:pPr>
          </w:p>
        </w:tc>
      </w:tr>
      <w:tr w:rsidR="00B12FEF" w14:paraId="45BFA4AD"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16CA534"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100A73DE" w14:textId="77777777" w:rsidR="00B12FEF" w:rsidRDefault="00B12FEF">
            <w:pPr>
              <w:spacing w:after="0"/>
              <w:ind w:left="57" w:right="57"/>
              <w:rPr>
                <w:rFonts w:ascii="Times New Roman" w:hAnsi="Times New Roman"/>
                <w:color w:val="000000"/>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hideMark/>
          </w:tcPr>
          <w:p w14:paraId="7C0BB30F"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E1351E" w14:textId="77777777" w:rsidR="00B12FEF" w:rsidRDefault="00B12FEF">
            <w:pPr>
              <w:spacing w:after="0"/>
              <w:rPr>
                <w:rFonts w:ascii="Times New Roman" w:hAnsi="Times New Roman"/>
                <w:i/>
                <w:sz w:val="24"/>
                <w:szCs w:val="24"/>
              </w:rPr>
            </w:pPr>
          </w:p>
        </w:tc>
      </w:tr>
      <w:tr w:rsidR="00B12FEF" w14:paraId="55793241" w14:textId="77777777" w:rsidTr="00B12FEF">
        <w:trPr>
          <w:trHeight w:val="2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41D6673"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tcPr>
          <w:p w14:paraId="56F02F4E" w14:textId="77777777" w:rsidR="00B12FEF" w:rsidRDefault="00B12FEF">
            <w:pPr>
              <w:spacing w:after="0"/>
              <w:ind w:left="57" w:right="57"/>
              <w:rPr>
                <w:rFonts w:ascii="Times New Roman" w:hAnsi="Times New Roman"/>
                <w:color w:val="000000"/>
                <w:sz w:val="24"/>
                <w:szCs w:val="24"/>
              </w:rPr>
            </w:pPr>
            <w:r>
              <w:rPr>
                <w:rFonts w:ascii="Times New Roman" w:hAnsi="Times New Roman"/>
                <w:color w:val="000000"/>
                <w:sz w:val="24"/>
                <w:szCs w:val="24"/>
              </w:rPr>
              <w:t>Практическая работа Правописание суффиксов и окончаний глаголов и причастий. Правописание Н и НН в прилагательных и причастиях. Образование деепричастий совершенного и несовершенного вида. Правописание суффиксов деепричастий.</w:t>
            </w:r>
          </w:p>
          <w:p w14:paraId="5753A1E5" w14:textId="77777777" w:rsidR="00B12FEF" w:rsidRDefault="00B12FEF">
            <w:pPr>
              <w:spacing w:after="0"/>
              <w:ind w:left="57" w:right="57"/>
              <w:rPr>
                <w:rFonts w:ascii="Times New Roman" w:hAnsi="Times New Roman"/>
                <w:color w:val="000000"/>
                <w:sz w:val="24"/>
                <w:szCs w:val="24"/>
              </w:rPr>
            </w:pPr>
          </w:p>
        </w:tc>
        <w:tc>
          <w:tcPr>
            <w:tcW w:w="438" w:type="pct"/>
            <w:tcBorders>
              <w:top w:val="single" w:sz="4" w:space="0" w:color="auto"/>
              <w:left w:val="single" w:sz="4" w:space="0" w:color="auto"/>
              <w:bottom w:val="single" w:sz="4" w:space="0" w:color="auto"/>
              <w:right w:val="single" w:sz="4" w:space="0" w:color="auto"/>
            </w:tcBorders>
            <w:hideMark/>
          </w:tcPr>
          <w:p w14:paraId="3E76B0DF"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6C3D51" w14:textId="77777777" w:rsidR="00B12FEF" w:rsidRDefault="00B12FEF">
            <w:pPr>
              <w:spacing w:after="0"/>
              <w:rPr>
                <w:rFonts w:ascii="Times New Roman" w:hAnsi="Times New Roman"/>
                <w:i/>
                <w:sz w:val="24"/>
                <w:szCs w:val="24"/>
              </w:rPr>
            </w:pPr>
          </w:p>
        </w:tc>
      </w:tr>
      <w:tr w:rsidR="00B12FEF" w14:paraId="7CC0230F" w14:textId="77777777" w:rsidTr="00B12FEF">
        <w:trPr>
          <w:trHeight w:val="240"/>
        </w:trPr>
        <w:tc>
          <w:tcPr>
            <w:tcW w:w="938" w:type="pct"/>
            <w:vMerge w:val="restart"/>
            <w:tcBorders>
              <w:top w:val="single" w:sz="4" w:space="0" w:color="auto"/>
              <w:left w:val="single" w:sz="4" w:space="0" w:color="auto"/>
              <w:bottom w:val="single" w:sz="4" w:space="0" w:color="auto"/>
              <w:right w:val="single" w:sz="4" w:space="0" w:color="auto"/>
            </w:tcBorders>
            <w:hideMark/>
          </w:tcPr>
          <w:p w14:paraId="2589BBAF" w14:textId="77777777" w:rsidR="00B12FEF" w:rsidRDefault="00B12FEF">
            <w:pPr>
              <w:spacing w:after="0"/>
              <w:ind w:left="57" w:right="57"/>
              <w:jc w:val="center"/>
              <w:rPr>
                <w:rFonts w:ascii="Times New Roman" w:hAnsi="Times New Roman"/>
                <w:b/>
                <w:sz w:val="24"/>
                <w:szCs w:val="24"/>
              </w:rPr>
            </w:pPr>
            <w:r>
              <w:rPr>
                <w:rFonts w:ascii="Times New Roman" w:hAnsi="Times New Roman"/>
                <w:sz w:val="24"/>
                <w:szCs w:val="24"/>
              </w:rPr>
              <w:t xml:space="preserve">Тема 2.9. </w:t>
            </w:r>
            <w:r>
              <w:rPr>
                <w:rFonts w:ascii="Times New Roman" w:hAnsi="Times New Roman"/>
                <w:color w:val="000000"/>
                <w:sz w:val="24"/>
                <w:szCs w:val="24"/>
              </w:rPr>
              <w:t>Наречие как часть речи. Служебные части речи.</w:t>
            </w:r>
          </w:p>
        </w:tc>
        <w:tc>
          <w:tcPr>
            <w:tcW w:w="2906" w:type="pct"/>
            <w:tcBorders>
              <w:top w:val="single" w:sz="4" w:space="0" w:color="auto"/>
              <w:left w:val="single" w:sz="4" w:space="0" w:color="auto"/>
              <w:bottom w:val="single" w:sz="4" w:space="0" w:color="auto"/>
              <w:right w:val="single" w:sz="4" w:space="0" w:color="auto"/>
            </w:tcBorders>
            <w:hideMark/>
          </w:tcPr>
          <w:p w14:paraId="2FF1FAC6"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712E3B5E"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15A88341"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w:t>
            </w:r>
          </w:p>
        </w:tc>
      </w:tr>
      <w:tr w:rsidR="00B12FEF" w14:paraId="7C6376E9"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20DFD78" w14:textId="77777777" w:rsidR="00B12FEF" w:rsidRDefault="00B12FEF">
            <w:pPr>
              <w:spacing w:after="0"/>
              <w:rPr>
                <w:rFonts w:ascii="Times New Roman" w:hAnsi="Times New Roman"/>
                <w:b/>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1DC1CAB9" w14:textId="77777777" w:rsidR="00B12FEF" w:rsidRDefault="00B12FEF">
            <w:pPr>
              <w:spacing w:after="0"/>
              <w:ind w:left="-9"/>
              <w:rPr>
                <w:rFonts w:ascii="Times New Roman" w:eastAsiaTheme="minorHAnsi" w:hAnsi="Times New Roman"/>
                <w:color w:val="000000"/>
                <w:sz w:val="24"/>
                <w:szCs w:val="24"/>
                <w:lang w:eastAsia="en-US"/>
              </w:rPr>
            </w:pPr>
            <w:r>
              <w:rPr>
                <w:rFonts w:ascii="Times New Roman" w:eastAsiaTheme="minorHAnsi" w:hAnsi="Times New Roman"/>
                <w:color w:val="000000"/>
                <w:sz w:val="24"/>
                <w:szCs w:val="24"/>
                <w:lang w:eastAsia="en-US"/>
              </w:rPr>
              <w:t>Семантика наречия, его морфологические признаки и синтаксические функции. Разряды наречий по семантике и способам образования, местоименные наречия. Степени сравнении качественных наречий. Разряды предлогов по семантике, структуре и способам образования. Разряды союзов по семантике, структуре и способам образования. Сочинительные и подчинительные союзы</w:t>
            </w:r>
          </w:p>
        </w:tc>
        <w:tc>
          <w:tcPr>
            <w:tcW w:w="438" w:type="pct"/>
            <w:tcBorders>
              <w:top w:val="single" w:sz="4" w:space="0" w:color="auto"/>
              <w:left w:val="single" w:sz="4" w:space="0" w:color="auto"/>
              <w:bottom w:val="single" w:sz="4" w:space="0" w:color="auto"/>
              <w:right w:val="single" w:sz="4" w:space="0" w:color="auto"/>
            </w:tcBorders>
          </w:tcPr>
          <w:p w14:paraId="2E8AE4DD"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217ABAF8" w14:textId="77777777" w:rsidR="00B12FEF" w:rsidRDefault="00B12FEF">
            <w:pPr>
              <w:widowControl w:val="0"/>
              <w:spacing w:after="0"/>
              <w:ind w:left="57" w:right="57"/>
              <w:rPr>
                <w:rFonts w:ascii="Times New Roman" w:hAnsi="Times New Roman"/>
                <w:i/>
                <w:sz w:val="24"/>
                <w:szCs w:val="24"/>
              </w:rPr>
            </w:pPr>
          </w:p>
        </w:tc>
      </w:tr>
      <w:tr w:rsidR="00B12FEF" w14:paraId="29BB1400"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ED5B90A" w14:textId="77777777" w:rsidR="00B12FEF" w:rsidRDefault="00B12FEF">
            <w:pPr>
              <w:spacing w:after="0"/>
              <w:rPr>
                <w:rFonts w:ascii="Times New Roman" w:hAnsi="Times New Roman"/>
                <w:b/>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382879CB" w14:textId="77777777" w:rsidR="00B12FEF" w:rsidRDefault="00B12FEF">
            <w:pPr>
              <w:spacing w:after="0"/>
              <w:ind w:left="57" w:right="57"/>
              <w:rPr>
                <w:rFonts w:ascii="Times New Roman" w:hAnsi="Times New Roman"/>
                <w:strike/>
                <w:color w:val="000000"/>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hideMark/>
          </w:tcPr>
          <w:p w14:paraId="03D52D54"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38950F" w14:textId="77777777" w:rsidR="00B12FEF" w:rsidRDefault="00B12FEF">
            <w:pPr>
              <w:spacing w:after="0"/>
              <w:rPr>
                <w:rFonts w:ascii="Times New Roman" w:hAnsi="Times New Roman"/>
                <w:i/>
                <w:sz w:val="24"/>
                <w:szCs w:val="24"/>
              </w:rPr>
            </w:pPr>
          </w:p>
        </w:tc>
      </w:tr>
      <w:tr w:rsidR="00B12FEF" w14:paraId="62ABB652" w14:textId="77777777" w:rsidTr="00B12FEF">
        <w:trPr>
          <w:trHeight w:val="2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FB1CA5" w14:textId="77777777" w:rsidR="00B12FEF" w:rsidRDefault="00B12FEF">
            <w:pPr>
              <w:spacing w:after="0"/>
              <w:rPr>
                <w:rFonts w:ascii="Times New Roman" w:hAnsi="Times New Roman"/>
                <w:b/>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248694D9" w14:textId="77777777" w:rsidR="00B12FEF" w:rsidRDefault="00B12FEF">
            <w:pPr>
              <w:spacing w:after="0"/>
              <w:ind w:left="57" w:right="57"/>
              <w:rPr>
                <w:rFonts w:ascii="Times New Roman" w:hAnsi="Times New Roman"/>
                <w:color w:val="000000"/>
                <w:sz w:val="24"/>
                <w:szCs w:val="24"/>
              </w:rPr>
            </w:pPr>
            <w:r>
              <w:rPr>
                <w:rFonts w:ascii="Times New Roman" w:hAnsi="Times New Roman"/>
                <w:color w:val="000000"/>
                <w:sz w:val="24"/>
                <w:szCs w:val="24"/>
              </w:rPr>
              <w:t>Практическая работа</w:t>
            </w:r>
            <w:r>
              <w:rPr>
                <w:rFonts w:ascii="Times New Roman" w:hAnsi="Times New Roman"/>
                <w:sz w:val="24"/>
                <w:szCs w:val="24"/>
              </w:rPr>
              <w:t xml:space="preserve">. </w:t>
            </w:r>
            <w:r>
              <w:rPr>
                <w:rFonts w:ascii="Times New Roman" w:hAnsi="Times New Roman"/>
                <w:color w:val="000000"/>
                <w:sz w:val="24"/>
                <w:szCs w:val="24"/>
              </w:rPr>
              <w:t>Написание наречий и соотносимых с ними других частей речи (знаменательных и служебных). Слова категории состояния. Правописание производных предлогов и союзов. Правописание частиц. Правописание частицы НЕ с разными частями речи. Трудные случаи правописание частиц НЕ и НИ</w:t>
            </w:r>
          </w:p>
        </w:tc>
        <w:tc>
          <w:tcPr>
            <w:tcW w:w="438" w:type="pct"/>
            <w:tcBorders>
              <w:top w:val="single" w:sz="4" w:space="0" w:color="auto"/>
              <w:left w:val="single" w:sz="4" w:space="0" w:color="auto"/>
              <w:bottom w:val="single" w:sz="4" w:space="0" w:color="auto"/>
              <w:right w:val="single" w:sz="4" w:space="0" w:color="auto"/>
            </w:tcBorders>
            <w:hideMark/>
          </w:tcPr>
          <w:p w14:paraId="5A09176E"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D4C58F" w14:textId="77777777" w:rsidR="00B12FEF" w:rsidRDefault="00B12FEF">
            <w:pPr>
              <w:spacing w:after="0"/>
              <w:rPr>
                <w:rFonts w:ascii="Times New Roman" w:hAnsi="Times New Roman"/>
                <w:i/>
                <w:sz w:val="24"/>
                <w:szCs w:val="24"/>
              </w:rPr>
            </w:pPr>
          </w:p>
        </w:tc>
      </w:tr>
      <w:tr w:rsidR="00B12FEF" w14:paraId="581973BE" w14:textId="77777777" w:rsidTr="00B12FEF">
        <w:trPr>
          <w:trHeight w:val="220"/>
        </w:trPr>
        <w:tc>
          <w:tcPr>
            <w:tcW w:w="3844" w:type="pct"/>
            <w:gridSpan w:val="2"/>
            <w:tcBorders>
              <w:top w:val="single" w:sz="4" w:space="0" w:color="auto"/>
              <w:left w:val="single" w:sz="4" w:space="0" w:color="auto"/>
              <w:bottom w:val="single" w:sz="4" w:space="0" w:color="auto"/>
              <w:right w:val="single" w:sz="4" w:space="0" w:color="auto"/>
            </w:tcBorders>
            <w:hideMark/>
          </w:tcPr>
          <w:p w14:paraId="707E4A8B" w14:textId="77777777" w:rsidR="00B12FEF" w:rsidRDefault="00B12FEF">
            <w:pPr>
              <w:spacing w:after="0"/>
              <w:ind w:left="57" w:right="57"/>
              <w:rPr>
                <w:rFonts w:ascii="Times New Roman" w:hAnsi="Times New Roman"/>
                <w:color w:val="000000"/>
                <w:sz w:val="24"/>
                <w:szCs w:val="24"/>
              </w:rPr>
            </w:pPr>
            <w:r>
              <w:rPr>
                <w:rFonts w:ascii="Times New Roman" w:hAnsi="Times New Roman"/>
                <w:b/>
                <w:sz w:val="24"/>
                <w:szCs w:val="24"/>
              </w:rPr>
              <w:t>Раздел 3. Синтаксис и пунктуация</w:t>
            </w:r>
          </w:p>
        </w:tc>
        <w:tc>
          <w:tcPr>
            <w:tcW w:w="438" w:type="pct"/>
            <w:tcBorders>
              <w:top w:val="single" w:sz="4" w:space="0" w:color="auto"/>
              <w:left w:val="single" w:sz="4" w:space="0" w:color="auto"/>
              <w:bottom w:val="single" w:sz="4" w:space="0" w:color="auto"/>
              <w:right w:val="single" w:sz="4" w:space="0" w:color="auto"/>
            </w:tcBorders>
            <w:hideMark/>
          </w:tcPr>
          <w:p w14:paraId="37FE9FC5"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12</w:t>
            </w:r>
          </w:p>
        </w:tc>
        <w:tc>
          <w:tcPr>
            <w:tcW w:w="718" w:type="pct"/>
            <w:tcBorders>
              <w:top w:val="single" w:sz="4" w:space="0" w:color="auto"/>
              <w:left w:val="single" w:sz="4" w:space="0" w:color="auto"/>
              <w:bottom w:val="single" w:sz="4" w:space="0" w:color="auto"/>
              <w:right w:val="single" w:sz="4" w:space="0" w:color="auto"/>
            </w:tcBorders>
            <w:hideMark/>
          </w:tcPr>
          <w:p w14:paraId="3E442A59"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 ОК 09</w:t>
            </w:r>
          </w:p>
        </w:tc>
      </w:tr>
      <w:tr w:rsidR="00B12FEF" w14:paraId="530E74C6" w14:textId="77777777" w:rsidTr="00B12FEF">
        <w:trPr>
          <w:trHeight w:val="240"/>
        </w:trPr>
        <w:tc>
          <w:tcPr>
            <w:tcW w:w="938" w:type="pct"/>
            <w:vMerge w:val="restart"/>
            <w:tcBorders>
              <w:top w:val="single" w:sz="4" w:space="0" w:color="auto"/>
              <w:left w:val="single" w:sz="4" w:space="0" w:color="auto"/>
              <w:bottom w:val="single" w:sz="4" w:space="0" w:color="auto"/>
              <w:right w:val="single" w:sz="4" w:space="0" w:color="auto"/>
            </w:tcBorders>
            <w:hideMark/>
          </w:tcPr>
          <w:p w14:paraId="637A30F0" w14:textId="77777777" w:rsidR="00B12FEF" w:rsidRDefault="00B12FEF">
            <w:pPr>
              <w:spacing w:after="0"/>
              <w:ind w:left="57" w:right="57"/>
              <w:jc w:val="center"/>
              <w:rPr>
                <w:rFonts w:ascii="Times New Roman" w:hAnsi="Times New Roman"/>
                <w:sz w:val="24"/>
                <w:szCs w:val="24"/>
              </w:rPr>
            </w:pPr>
            <w:r>
              <w:rPr>
                <w:rFonts w:ascii="Times New Roman" w:hAnsi="Times New Roman"/>
                <w:sz w:val="24"/>
                <w:szCs w:val="24"/>
              </w:rPr>
              <w:t xml:space="preserve">Тема </w:t>
            </w:r>
            <w:r>
              <w:rPr>
                <w:rFonts w:ascii="Times New Roman" w:hAnsi="Times New Roman"/>
                <w:b/>
                <w:sz w:val="24"/>
                <w:szCs w:val="24"/>
              </w:rPr>
              <w:t>3.1.</w:t>
            </w:r>
            <w:r>
              <w:rPr>
                <w:rFonts w:ascii="Times New Roman" w:hAnsi="Times New Roman"/>
              </w:rPr>
              <w:t xml:space="preserve"> </w:t>
            </w:r>
            <w:r>
              <w:rPr>
                <w:rFonts w:ascii="Times New Roman" w:hAnsi="Times New Roman"/>
                <w:sz w:val="24"/>
                <w:szCs w:val="24"/>
              </w:rPr>
              <w:t>Основные единицы синтаксиса.</w:t>
            </w:r>
          </w:p>
        </w:tc>
        <w:tc>
          <w:tcPr>
            <w:tcW w:w="2906" w:type="pct"/>
            <w:tcBorders>
              <w:top w:val="single" w:sz="4" w:space="0" w:color="auto"/>
              <w:left w:val="single" w:sz="4" w:space="0" w:color="auto"/>
              <w:bottom w:val="single" w:sz="4" w:space="0" w:color="auto"/>
              <w:right w:val="single" w:sz="4" w:space="0" w:color="auto"/>
            </w:tcBorders>
            <w:hideMark/>
          </w:tcPr>
          <w:p w14:paraId="61B45D1F"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5F656AB7"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50BBE35E"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w:t>
            </w:r>
          </w:p>
        </w:tc>
      </w:tr>
      <w:tr w:rsidR="00B12FEF" w14:paraId="09FB8DD8"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CA2B1C9"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tcPr>
          <w:p w14:paraId="388B4E67" w14:textId="77777777" w:rsidR="00B12FEF" w:rsidRDefault="00B12FEF">
            <w:pPr>
              <w:spacing w:after="0"/>
              <w:jc w:val="both"/>
              <w:rPr>
                <w:rFonts w:ascii="Times New Roman" w:eastAsiaTheme="minorHAnsi" w:hAnsi="Times New Roman"/>
                <w:color w:val="000000"/>
                <w:sz w:val="24"/>
                <w:szCs w:val="24"/>
                <w:lang w:eastAsia="en-US"/>
              </w:rPr>
            </w:pPr>
            <w:r>
              <w:rPr>
                <w:rFonts w:ascii="Times New Roman" w:hAnsi="Times New Roman"/>
                <w:color w:val="000000"/>
                <w:sz w:val="24"/>
                <w:szCs w:val="24"/>
              </w:rPr>
              <w:t xml:space="preserve">Словосочетание. Сочинительная и подчинительная связь. Виды связи слов в словосочетании: согласование, управление, примыкание. Простое предложение. Односоставное и двусоставное предложения. Грамматическая основа простого двусоставного предложения. Согласование сказуемого с подлежащим. Односоставные предложения. Неполные предложения. </w:t>
            </w:r>
            <w:r>
              <w:rPr>
                <w:rFonts w:ascii="Times New Roman" w:eastAsiaTheme="minorHAnsi" w:hAnsi="Times New Roman"/>
                <w:color w:val="000000"/>
                <w:sz w:val="24"/>
                <w:szCs w:val="24"/>
                <w:lang w:eastAsia="en-US"/>
              </w:rPr>
              <w:t>Распространенные и нераспространенные предложения</w:t>
            </w:r>
          </w:p>
          <w:p w14:paraId="534B8BED" w14:textId="77777777" w:rsidR="00B12FEF" w:rsidRDefault="00B12FEF">
            <w:pPr>
              <w:spacing w:after="0"/>
              <w:jc w:val="both"/>
              <w:rPr>
                <w:rFonts w:ascii="Times New Roman" w:hAnsi="Times New Roman"/>
                <w:sz w:val="24"/>
                <w:szCs w:val="24"/>
              </w:rPr>
            </w:pPr>
          </w:p>
          <w:p w14:paraId="1443DA04" w14:textId="77777777" w:rsidR="00B12FEF" w:rsidRDefault="00B12FEF">
            <w:pPr>
              <w:spacing w:after="0"/>
              <w:jc w:val="both"/>
              <w:rPr>
                <w:rFonts w:ascii="Times New Roman" w:hAnsi="Times New Roman"/>
                <w:sz w:val="24"/>
                <w:szCs w:val="24"/>
              </w:rPr>
            </w:pPr>
          </w:p>
          <w:p w14:paraId="0A0F99E8" w14:textId="77777777" w:rsidR="00B12FEF" w:rsidRDefault="00B12FEF">
            <w:pPr>
              <w:spacing w:after="0"/>
              <w:jc w:val="both"/>
              <w:rPr>
                <w:rFonts w:ascii="Times New Roman" w:hAnsi="Times New Roman"/>
                <w:sz w:val="24"/>
                <w:szCs w:val="24"/>
              </w:rPr>
            </w:pPr>
          </w:p>
          <w:p w14:paraId="13901394" w14:textId="77777777" w:rsidR="00B12FEF" w:rsidRDefault="00B12FEF">
            <w:pPr>
              <w:spacing w:after="0"/>
              <w:jc w:val="both"/>
              <w:rPr>
                <w:rFonts w:ascii="Times New Roman" w:hAnsi="Times New Roman"/>
                <w:sz w:val="24"/>
                <w:szCs w:val="24"/>
              </w:rPr>
            </w:pPr>
          </w:p>
        </w:tc>
        <w:tc>
          <w:tcPr>
            <w:tcW w:w="438" w:type="pct"/>
            <w:tcBorders>
              <w:top w:val="single" w:sz="4" w:space="0" w:color="auto"/>
              <w:left w:val="single" w:sz="4" w:space="0" w:color="auto"/>
              <w:bottom w:val="single" w:sz="4" w:space="0" w:color="auto"/>
              <w:right w:val="single" w:sz="4" w:space="0" w:color="auto"/>
            </w:tcBorders>
          </w:tcPr>
          <w:p w14:paraId="194BD462"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0D1F6F3F" w14:textId="77777777" w:rsidR="00B12FEF" w:rsidRDefault="00B12FEF">
            <w:pPr>
              <w:widowControl w:val="0"/>
              <w:spacing w:after="0"/>
              <w:ind w:left="57" w:right="57"/>
              <w:rPr>
                <w:rFonts w:ascii="Times New Roman" w:hAnsi="Times New Roman"/>
                <w:i/>
                <w:sz w:val="24"/>
                <w:szCs w:val="24"/>
              </w:rPr>
            </w:pPr>
          </w:p>
        </w:tc>
      </w:tr>
      <w:tr w:rsidR="00B12FEF" w14:paraId="5CDE2A08"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7D55AA"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6D4C0517" w14:textId="77777777" w:rsidR="00B12FEF" w:rsidRDefault="00B12FEF">
            <w:pPr>
              <w:spacing w:after="0"/>
              <w:ind w:left="57" w:right="57"/>
              <w:rPr>
                <w:rFonts w:ascii="Times New Roman" w:hAnsi="Times New Roman"/>
                <w:b/>
                <w:bCs/>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hideMark/>
          </w:tcPr>
          <w:p w14:paraId="186C354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438F53" w14:textId="77777777" w:rsidR="00B12FEF" w:rsidRDefault="00B12FEF">
            <w:pPr>
              <w:spacing w:after="0"/>
              <w:rPr>
                <w:rFonts w:ascii="Times New Roman" w:hAnsi="Times New Roman"/>
                <w:i/>
                <w:sz w:val="24"/>
                <w:szCs w:val="24"/>
              </w:rPr>
            </w:pPr>
          </w:p>
        </w:tc>
      </w:tr>
      <w:tr w:rsidR="00B12FEF" w14:paraId="7178D4D2" w14:textId="77777777" w:rsidTr="00B12FEF">
        <w:trPr>
          <w:trHeight w:val="2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1FF6EAA"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4F454FF7" w14:textId="77777777" w:rsidR="00B12FEF" w:rsidRDefault="00B12FEF">
            <w:pPr>
              <w:spacing w:after="0"/>
              <w:ind w:left="57" w:right="57"/>
              <w:rPr>
                <w:rFonts w:ascii="Times New Roman" w:hAnsi="Times New Roman"/>
                <w:color w:val="000000"/>
                <w:sz w:val="24"/>
                <w:szCs w:val="24"/>
              </w:rPr>
            </w:pPr>
            <w:r>
              <w:rPr>
                <w:rFonts w:ascii="Times New Roman" w:hAnsi="Times New Roman"/>
                <w:color w:val="000000"/>
                <w:sz w:val="24"/>
                <w:szCs w:val="24"/>
              </w:rPr>
              <w:t>Практическая работа. Знаки препинания в простом предложении</w:t>
            </w:r>
          </w:p>
        </w:tc>
        <w:tc>
          <w:tcPr>
            <w:tcW w:w="438" w:type="pct"/>
            <w:tcBorders>
              <w:top w:val="single" w:sz="4" w:space="0" w:color="auto"/>
              <w:left w:val="single" w:sz="4" w:space="0" w:color="auto"/>
              <w:bottom w:val="single" w:sz="4" w:space="0" w:color="auto"/>
              <w:right w:val="single" w:sz="4" w:space="0" w:color="auto"/>
            </w:tcBorders>
            <w:hideMark/>
          </w:tcPr>
          <w:p w14:paraId="31199943"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1973B6" w14:textId="77777777" w:rsidR="00B12FEF" w:rsidRDefault="00B12FEF">
            <w:pPr>
              <w:spacing w:after="0"/>
              <w:rPr>
                <w:rFonts w:ascii="Times New Roman" w:hAnsi="Times New Roman"/>
                <w:i/>
                <w:sz w:val="24"/>
                <w:szCs w:val="24"/>
              </w:rPr>
            </w:pPr>
          </w:p>
        </w:tc>
      </w:tr>
      <w:tr w:rsidR="00B12FEF" w14:paraId="72C07276" w14:textId="77777777" w:rsidTr="00B12FEF">
        <w:trPr>
          <w:trHeight w:val="240"/>
        </w:trPr>
        <w:tc>
          <w:tcPr>
            <w:tcW w:w="938" w:type="pct"/>
            <w:vMerge w:val="restart"/>
            <w:tcBorders>
              <w:top w:val="single" w:sz="4" w:space="0" w:color="auto"/>
              <w:left w:val="single" w:sz="4" w:space="0" w:color="auto"/>
              <w:bottom w:val="single" w:sz="4" w:space="0" w:color="auto"/>
              <w:right w:val="single" w:sz="4" w:space="0" w:color="auto"/>
            </w:tcBorders>
            <w:hideMark/>
          </w:tcPr>
          <w:p w14:paraId="438975F9" w14:textId="77777777" w:rsidR="00B12FEF" w:rsidRDefault="00B12FEF">
            <w:pPr>
              <w:spacing w:after="0"/>
              <w:ind w:left="57" w:right="57"/>
              <w:jc w:val="center"/>
              <w:rPr>
                <w:rFonts w:ascii="Times New Roman" w:hAnsi="Times New Roman"/>
                <w:sz w:val="24"/>
                <w:szCs w:val="24"/>
              </w:rPr>
            </w:pPr>
            <w:r>
              <w:rPr>
                <w:rFonts w:ascii="Times New Roman" w:hAnsi="Times New Roman"/>
                <w:sz w:val="24"/>
                <w:szCs w:val="24"/>
              </w:rPr>
              <w:t>Тема </w:t>
            </w:r>
            <w:r>
              <w:rPr>
                <w:rFonts w:ascii="Times New Roman" w:hAnsi="Times New Roman"/>
                <w:b/>
                <w:sz w:val="24"/>
                <w:szCs w:val="24"/>
              </w:rPr>
              <w:t xml:space="preserve">3.2 </w:t>
            </w:r>
            <w:r>
              <w:rPr>
                <w:rFonts w:ascii="Times New Roman" w:hAnsi="Times New Roman"/>
                <w:sz w:val="24"/>
                <w:szCs w:val="24"/>
              </w:rPr>
              <w:t>Второстепенные члены предложения.</w:t>
            </w:r>
          </w:p>
        </w:tc>
        <w:tc>
          <w:tcPr>
            <w:tcW w:w="2906" w:type="pct"/>
            <w:tcBorders>
              <w:top w:val="single" w:sz="4" w:space="0" w:color="auto"/>
              <w:left w:val="single" w:sz="4" w:space="0" w:color="auto"/>
              <w:bottom w:val="single" w:sz="4" w:space="0" w:color="auto"/>
              <w:right w:val="single" w:sz="4" w:space="0" w:color="auto"/>
            </w:tcBorders>
            <w:hideMark/>
          </w:tcPr>
          <w:p w14:paraId="0B7FAAB3"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3BC45551"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7609D86B"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w:t>
            </w:r>
          </w:p>
        </w:tc>
      </w:tr>
      <w:tr w:rsidR="00B12FEF" w14:paraId="63AEC10A"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BF400CB"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3ACF433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sz w:val="24"/>
                <w:szCs w:val="24"/>
              </w:rPr>
            </w:pPr>
            <w:r>
              <w:rPr>
                <w:rFonts w:ascii="Times New Roman" w:hAnsi="Times New Roman"/>
                <w:color w:val="000000"/>
                <w:sz w:val="24"/>
                <w:szCs w:val="24"/>
              </w:rPr>
              <w:t xml:space="preserve">Второстепенные члены предложения (определение, приложение, обстоятельство, дополнение). Осложненные предложения. Предложения с однородными членами и знаки препинания в них. Однородные и неоднородные определения. </w:t>
            </w:r>
            <w:r>
              <w:rPr>
                <w:rFonts w:ascii="Times New Roman" w:hAnsi="Times New Roman"/>
                <w:sz w:val="24"/>
                <w:szCs w:val="24"/>
              </w:rPr>
              <w:t>Предложения с обособленными членами. Общие условия обособления (позиция, степень распространенности и др.). Условия обособления определений, приложений, обстоятельств. Поясняющие и уточняющие члены как особый вид обособленных членов</w:t>
            </w:r>
          </w:p>
        </w:tc>
        <w:tc>
          <w:tcPr>
            <w:tcW w:w="438" w:type="pct"/>
            <w:tcBorders>
              <w:top w:val="single" w:sz="4" w:space="0" w:color="auto"/>
              <w:left w:val="single" w:sz="4" w:space="0" w:color="auto"/>
              <w:bottom w:val="single" w:sz="4" w:space="0" w:color="auto"/>
              <w:right w:val="single" w:sz="4" w:space="0" w:color="auto"/>
            </w:tcBorders>
          </w:tcPr>
          <w:p w14:paraId="3C51614E"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190EB126" w14:textId="77777777" w:rsidR="00B12FEF" w:rsidRDefault="00B12FEF">
            <w:pPr>
              <w:widowControl w:val="0"/>
              <w:spacing w:after="0"/>
              <w:ind w:left="57" w:right="57"/>
              <w:rPr>
                <w:rFonts w:ascii="Times New Roman" w:hAnsi="Times New Roman"/>
                <w:i/>
                <w:sz w:val="24"/>
                <w:szCs w:val="24"/>
              </w:rPr>
            </w:pPr>
          </w:p>
        </w:tc>
      </w:tr>
      <w:tr w:rsidR="00B12FEF" w14:paraId="1CA55E3B"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308C5A"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5B852BDD" w14:textId="77777777" w:rsidR="00B12FEF" w:rsidRDefault="00B12FEF">
            <w:pPr>
              <w:spacing w:after="0"/>
              <w:ind w:left="57" w:right="57"/>
              <w:rPr>
                <w:rFonts w:ascii="Times New Roman" w:hAnsi="Times New Roman"/>
                <w:strike/>
                <w:color w:val="000000"/>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hideMark/>
          </w:tcPr>
          <w:p w14:paraId="1EF0AEF4"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748F2D" w14:textId="77777777" w:rsidR="00B12FEF" w:rsidRDefault="00B12FEF">
            <w:pPr>
              <w:spacing w:after="0"/>
              <w:rPr>
                <w:rFonts w:ascii="Times New Roman" w:hAnsi="Times New Roman"/>
                <w:i/>
                <w:sz w:val="24"/>
                <w:szCs w:val="24"/>
              </w:rPr>
            </w:pPr>
          </w:p>
        </w:tc>
      </w:tr>
      <w:tr w:rsidR="00B12FEF" w14:paraId="0FC840A8" w14:textId="77777777" w:rsidTr="00B12FEF">
        <w:trPr>
          <w:trHeight w:val="112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F1CCFB5"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5F591729" w14:textId="77777777" w:rsidR="00B12FEF" w:rsidRDefault="00B12FEF">
            <w:pPr>
              <w:spacing w:after="0"/>
              <w:jc w:val="both"/>
              <w:rPr>
                <w:rFonts w:ascii="Times New Roman" w:hAnsi="Times New Roman"/>
                <w:color w:val="000000"/>
                <w:sz w:val="24"/>
                <w:szCs w:val="24"/>
              </w:rPr>
            </w:pPr>
            <w:r>
              <w:rPr>
                <w:rFonts w:ascii="Times New Roman" w:hAnsi="Times New Roman"/>
                <w:color w:val="000000"/>
                <w:sz w:val="24"/>
                <w:szCs w:val="24"/>
              </w:rPr>
              <w:t>Практическая работа. Знаки препинания при однородных членах с обобщающими словами.</w:t>
            </w:r>
            <w:r>
              <w:rPr>
                <w:rFonts w:ascii="Times New Roman" w:hAnsi="Times New Roman"/>
                <w:color w:val="FF0000"/>
                <w:sz w:val="24"/>
                <w:szCs w:val="24"/>
              </w:rPr>
              <w:t xml:space="preserve"> </w:t>
            </w:r>
            <w:r>
              <w:rPr>
                <w:rFonts w:ascii="Times New Roman" w:eastAsiaTheme="minorHAnsi" w:hAnsi="Times New Roman"/>
                <w:sz w:val="24"/>
                <w:szCs w:val="24"/>
                <w:lang w:eastAsia="en-US"/>
              </w:rPr>
              <w:t>Знаки препинания при оборотах с союзом КАК. Разряды вводных слов и предложений. Знаки препинания при вводных словах и предложениях, вставных конструкциях. Знаки препинания при обращении</w:t>
            </w:r>
          </w:p>
        </w:tc>
        <w:tc>
          <w:tcPr>
            <w:tcW w:w="438" w:type="pct"/>
            <w:tcBorders>
              <w:top w:val="single" w:sz="4" w:space="0" w:color="auto"/>
              <w:left w:val="single" w:sz="4" w:space="0" w:color="auto"/>
              <w:bottom w:val="single" w:sz="4" w:space="0" w:color="auto"/>
              <w:right w:val="single" w:sz="4" w:space="0" w:color="auto"/>
            </w:tcBorders>
            <w:hideMark/>
          </w:tcPr>
          <w:p w14:paraId="77DA79E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827B7E" w14:textId="77777777" w:rsidR="00B12FEF" w:rsidRDefault="00B12FEF">
            <w:pPr>
              <w:spacing w:after="0"/>
              <w:rPr>
                <w:rFonts w:ascii="Times New Roman" w:hAnsi="Times New Roman"/>
                <w:i/>
                <w:sz w:val="24"/>
                <w:szCs w:val="24"/>
              </w:rPr>
            </w:pPr>
          </w:p>
        </w:tc>
      </w:tr>
      <w:tr w:rsidR="00B12FEF" w14:paraId="1C3598BF" w14:textId="77777777" w:rsidTr="00B12FEF">
        <w:trPr>
          <w:trHeight w:val="240"/>
        </w:trPr>
        <w:tc>
          <w:tcPr>
            <w:tcW w:w="938" w:type="pct"/>
            <w:vMerge w:val="restart"/>
            <w:tcBorders>
              <w:top w:val="single" w:sz="4" w:space="0" w:color="auto"/>
              <w:left w:val="single" w:sz="4" w:space="0" w:color="auto"/>
              <w:bottom w:val="single" w:sz="4" w:space="0" w:color="auto"/>
              <w:right w:val="single" w:sz="4" w:space="0" w:color="auto"/>
            </w:tcBorders>
            <w:hideMark/>
          </w:tcPr>
          <w:p w14:paraId="10652322" w14:textId="77777777" w:rsidR="00B12FEF" w:rsidRDefault="00B12FEF">
            <w:pPr>
              <w:spacing w:after="0"/>
              <w:ind w:left="57" w:right="57"/>
              <w:jc w:val="center"/>
              <w:rPr>
                <w:rFonts w:ascii="Times New Roman" w:hAnsi="Times New Roman"/>
                <w:sz w:val="24"/>
                <w:szCs w:val="24"/>
              </w:rPr>
            </w:pPr>
            <w:r>
              <w:rPr>
                <w:rFonts w:ascii="Times New Roman" w:hAnsi="Times New Roman"/>
                <w:sz w:val="24"/>
                <w:szCs w:val="24"/>
              </w:rPr>
              <w:t xml:space="preserve">Тема </w:t>
            </w:r>
            <w:r>
              <w:rPr>
                <w:rFonts w:ascii="Times New Roman" w:hAnsi="Times New Roman"/>
                <w:b/>
                <w:sz w:val="24"/>
                <w:szCs w:val="24"/>
              </w:rPr>
              <w:t xml:space="preserve">3.3. </w:t>
            </w:r>
            <w:r>
              <w:rPr>
                <w:rFonts w:ascii="Times New Roman" w:hAnsi="Times New Roman"/>
                <w:sz w:val="24"/>
                <w:szCs w:val="24"/>
              </w:rPr>
              <w:t>Сложное предложение</w:t>
            </w:r>
          </w:p>
        </w:tc>
        <w:tc>
          <w:tcPr>
            <w:tcW w:w="2906" w:type="pct"/>
            <w:tcBorders>
              <w:top w:val="single" w:sz="4" w:space="0" w:color="auto"/>
              <w:left w:val="single" w:sz="4" w:space="0" w:color="auto"/>
              <w:bottom w:val="single" w:sz="4" w:space="0" w:color="auto"/>
              <w:right w:val="single" w:sz="4" w:space="0" w:color="auto"/>
            </w:tcBorders>
            <w:hideMark/>
          </w:tcPr>
          <w:p w14:paraId="1301886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3CD9871E"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0021653E"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05; ОК 09</w:t>
            </w:r>
          </w:p>
        </w:tc>
      </w:tr>
      <w:tr w:rsidR="00B12FEF" w14:paraId="542B7FB9"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F31AB15"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3F7D28BC" w14:textId="77777777" w:rsidR="00B12FEF" w:rsidRDefault="00B12FEF">
            <w:pPr>
              <w:shd w:val="clear" w:color="auto" w:fill="FFFFFF"/>
              <w:tabs>
                <w:tab w:val="left" w:pos="3405"/>
                <w:tab w:val="center" w:pos="5530"/>
              </w:tabs>
              <w:spacing w:after="0"/>
              <w:rPr>
                <w:rFonts w:ascii="Times New Roman" w:hAnsi="Times New Roman"/>
                <w:sz w:val="24"/>
                <w:szCs w:val="24"/>
              </w:rPr>
            </w:pPr>
            <w:r>
              <w:rPr>
                <w:rFonts w:ascii="Times New Roman" w:eastAsiaTheme="minorHAnsi" w:hAnsi="Times New Roman"/>
                <w:sz w:val="24"/>
                <w:szCs w:val="24"/>
                <w:lang w:eastAsia="en-US"/>
              </w:rPr>
              <w:t xml:space="preserve">Основные типы сложного предложения по средствам связи и грамматическому значению (предложения союзные и бессоюзные; сочиненные и подчиненные). </w:t>
            </w:r>
            <w:r>
              <w:rPr>
                <w:rFonts w:ascii="Times New Roman" w:hAnsi="Times New Roman"/>
                <w:color w:val="000000"/>
                <w:sz w:val="24"/>
                <w:szCs w:val="24"/>
              </w:rPr>
              <w:t xml:space="preserve">Сложноподчиненное предложение. </w:t>
            </w:r>
            <w:r>
              <w:rPr>
                <w:rFonts w:ascii="Times New Roman" w:eastAsiaTheme="minorHAnsi" w:hAnsi="Times New Roman"/>
                <w:color w:val="000000"/>
                <w:sz w:val="24"/>
                <w:szCs w:val="24"/>
                <w:lang w:eastAsia="en-US"/>
              </w:rPr>
              <w:t>Типы придаточных предложений. Сложноподчиненные предложения с несколькими придаточными. Бессоюзные сложные предложения. Способы передачи чужой речи.</w:t>
            </w:r>
            <w:r>
              <w:rPr>
                <w:rFonts w:ascii="Times New Roman" w:eastAsiaTheme="minorHAnsi" w:hAnsi="Times New Roman"/>
                <w:b/>
                <w:color w:val="000000"/>
                <w:sz w:val="24"/>
                <w:szCs w:val="24"/>
                <w:lang w:eastAsia="en-US"/>
              </w:rPr>
              <w:t xml:space="preserve"> </w:t>
            </w:r>
            <w:r>
              <w:rPr>
                <w:rFonts w:ascii="Times New Roman" w:eastAsiaTheme="minorHAnsi" w:hAnsi="Times New Roman"/>
                <w:color w:val="000000"/>
                <w:sz w:val="24"/>
                <w:szCs w:val="24"/>
                <w:lang w:eastAsia="en-US"/>
              </w:rPr>
              <w:t>Предложения с прямой и косвенной речью как способ передачи чужой речи</w:t>
            </w:r>
          </w:p>
        </w:tc>
        <w:tc>
          <w:tcPr>
            <w:tcW w:w="438" w:type="pct"/>
            <w:tcBorders>
              <w:top w:val="single" w:sz="4" w:space="0" w:color="auto"/>
              <w:left w:val="single" w:sz="4" w:space="0" w:color="auto"/>
              <w:bottom w:val="single" w:sz="4" w:space="0" w:color="auto"/>
              <w:right w:val="single" w:sz="4" w:space="0" w:color="auto"/>
            </w:tcBorders>
            <w:hideMark/>
          </w:tcPr>
          <w:p w14:paraId="3F90818C"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718" w:type="pct"/>
            <w:tcBorders>
              <w:top w:val="single" w:sz="4" w:space="0" w:color="auto"/>
              <w:left w:val="single" w:sz="4" w:space="0" w:color="auto"/>
              <w:bottom w:val="single" w:sz="4" w:space="0" w:color="auto"/>
              <w:right w:val="single" w:sz="4" w:space="0" w:color="auto"/>
            </w:tcBorders>
          </w:tcPr>
          <w:p w14:paraId="25C6BC1E" w14:textId="77777777" w:rsidR="00B12FEF" w:rsidRDefault="00B12FEF">
            <w:pPr>
              <w:widowControl w:val="0"/>
              <w:spacing w:after="0"/>
              <w:ind w:left="57" w:right="57"/>
              <w:rPr>
                <w:rFonts w:ascii="Times New Roman" w:hAnsi="Times New Roman"/>
                <w:i/>
                <w:sz w:val="24"/>
                <w:szCs w:val="24"/>
              </w:rPr>
            </w:pPr>
          </w:p>
        </w:tc>
      </w:tr>
      <w:tr w:rsidR="00B12FEF" w14:paraId="633015E5"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3CFB839"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tcPr>
          <w:p w14:paraId="72DB1847" w14:textId="77777777" w:rsidR="00B12FEF" w:rsidRDefault="00B12FEF">
            <w:pPr>
              <w:spacing w:after="0"/>
              <w:jc w:val="both"/>
              <w:rPr>
                <w:rFonts w:ascii="Times New Roman" w:hAnsi="Times New Roman"/>
                <w:color w:val="000000"/>
                <w:sz w:val="24"/>
                <w:szCs w:val="24"/>
              </w:rPr>
            </w:pPr>
            <w:r>
              <w:rPr>
                <w:rFonts w:ascii="Times New Roman" w:eastAsiaTheme="minorHAnsi" w:hAnsi="Times New Roman"/>
                <w:sz w:val="24"/>
                <w:szCs w:val="24"/>
                <w:lang w:eastAsia="en-US"/>
              </w:rPr>
              <w:t xml:space="preserve">Практическая работа. Знаки препинания в сложносочиненных предложениях.  </w:t>
            </w:r>
            <w:r>
              <w:rPr>
                <w:rFonts w:ascii="Times New Roman" w:eastAsiaTheme="minorHAnsi" w:hAnsi="Times New Roman"/>
                <w:color w:val="000000"/>
                <w:sz w:val="24"/>
                <w:szCs w:val="24"/>
                <w:lang w:eastAsia="en-US"/>
              </w:rPr>
              <w:t xml:space="preserve">Знаки препинания в сложноподчиненных предложениях. Знаки препинания в бессоюзных сложных предложениях. </w:t>
            </w:r>
            <w:r>
              <w:rPr>
                <w:rFonts w:ascii="Times New Roman" w:hAnsi="Times New Roman"/>
                <w:color w:val="000000"/>
                <w:sz w:val="24"/>
                <w:szCs w:val="24"/>
              </w:rPr>
              <w:t>Знаки препинания в предложения с прямой речью. Знаки препинания при диалогах. Правила оформления цитат</w:t>
            </w:r>
          </w:p>
          <w:p w14:paraId="5A3F5720" w14:textId="77777777" w:rsidR="00B12FEF" w:rsidRDefault="00B12FEF">
            <w:pPr>
              <w:spacing w:after="0"/>
              <w:jc w:val="both"/>
              <w:rPr>
                <w:rFonts w:ascii="Times New Roman" w:hAnsi="Times New Roman"/>
                <w:color w:val="000000"/>
                <w:sz w:val="24"/>
                <w:szCs w:val="24"/>
              </w:rPr>
            </w:pPr>
          </w:p>
          <w:p w14:paraId="4AFE3FDD" w14:textId="77777777" w:rsidR="00B12FEF" w:rsidRDefault="00B12FEF">
            <w:pPr>
              <w:spacing w:after="0"/>
              <w:jc w:val="both"/>
              <w:rPr>
                <w:rFonts w:ascii="Times New Roman" w:hAnsi="Times New Roman"/>
                <w:color w:val="000000"/>
                <w:sz w:val="24"/>
                <w:szCs w:val="24"/>
              </w:rPr>
            </w:pPr>
          </w:p>
          <w:p w14:paraId="16E4E7F1" w14:textId="77777777" w:rsidR="00B12FEF" w:rsidRDefault="00B12FEF">
            <w:pPr>
              <w:spacing w:after="0"/>
              <w:jc w:val="both"/>
              <w:rPr>
                <w:rFonts w:ascii="Times New Roman" w:hAnsi="Times New Roman"/>
                <w:color w:val="000000"/>
                <w:sz w:val="24"/>
                <w:szCs w:val="24"/>
              </w:rPr>
            </w:pPr>
          </w:p>
        </w:tc>
        <w:tc>
          <w:tcPr>
            <w:tcW w:w="438" w:type="pct"/>
            <w:tcBorders>
              <w:top w:val="single" w:sz="4" w:space="0" w:color="auto"/>
              <w:left w:val="single" w:sz="4" w:space="0" w:color="auto"/>
              <w:bottom w:val="single" w:sz="4" w:space="0" w:color="auto"/>
              <w:right w:val="single" w:sz="4" w:space="0" w:color="auto"/>
            </w:tcBorders>
            <w:hideMark/>
          </w:tcPr>
          <w:p w14:paraId="66A2B62E"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718" w:type="pct"/>
            <w:tcBorders>
              <w:top w:val="single" w:sz="4" w:space="0" w:color="auto"/>
              <w:left w:val="single" w:sz="4" w:space="0" w:color="auto"/>
              <w:bottom w:val="single" w:sz="4" w:space="0" w:color="auto"/>
              <w:right w:val="single" w:sz="4" w:space="0" w:color="auto"/>
            </w:tcBorders>
          </w:tcPr>
          <w:p w14:paraId="0B33F44E" w14:textId="77777777" w:rsidR="00B12FEF" w:rsidRDefault="00B12FEF">
            <w:pPr>
              <w:widowControl w:val="0"/>
              <w:spacing w:after="0"/>
              <w:ind w:left="57" w:right="57"/>
              <w:rPr>
                <w:rFonts w:ascii="Times New Roman" w:hAnsi="Times New Roman"/>
                <w:i/>
                <w:sz w:val="24"/>
                <w:szCs w:val="24"/>
              </w:rPr>
            </w:pPr>
          </w:p>
        </w:tc>
      </w:tr>
      <w:tr w:rsidR="00B12FEF" w14:paraId="410912FA" w14:textId="77777777" w:rsidTr="00B12FEF">
        <w:trPr>
          <w:trHeight w:val="20"/>
        </w:trPr>
        <w:tc>
          <w:tcPr>
            <w:tcW w:w="3844" w:type="pct"/>
            <w:gridSpan w:val="2"/>
            <w:tcBorders>
              <w:top w:val="single" w:sz="4" w:space="0" w:color="auto"/>
              <w:left w:val="single" w:sz="4" w:space="0" w:color="auto"/>
              <w:bottom w:val="single" w:sz="4" w:space="0" w:color="auto"/>
              <w:right w:val="single" w:sz="4" w:space="0" w:color="auto"/>
            </w:tcBorders>
            <w:hideMark/>
          </w:tcPr>
          <w:p w14:paraId="46C4EFEC" w14:textId="77777777" w:rsidR="00B12FEF" w:rsidRDefault="00B12FEF">
            <w:pPr>
              <w:spacing w:after="0"/>
              <w:ind w:left="57" w:right="57"/>
              <w:jc w:val="both"/>
              <w:rPr>
                <w:rFonts w:ascii="Times New Roman" w:hAnsi="Times New Roman"/>
                <w:b/>
                <w:color w:val="000000"/>
                <w:sz w:val="24"/>
                <w:szCs w:val="24"/>
              </w:rPr>
            </w:pPr>
            <w:r>
              <w:rPr>
                <w:rFonts w:ascii="Times New Roman" w:hAnsi="Times New Roman"/>
                <w:b/>
                <w:sz w:val="24"/>
                <w:szCs w:val="24"/>
              </w:rPr>
              <w:t>Прикладной модуль</w:t>
            </w:r>
            <w:r>
              <w:rPr>
                <w:rFonts w:ascii="Times New Roman" w:hAnsi="Times New Roman"/>
                <w:b/>
                <w:color w:val="000000"/>
                <w:sz w:val="24"/>
                <w:szCs w:val="24"/>
              </w:rPr>
              <w:t>. Раздел 4. Особенности профессиональной коммуникации.</w:t>
            </w:r>
          </w:p>
        </w:tc>
        <w:tc>
          <w:tcPr>
            <w:tcW w:w="438" w:type="pct"/>
            <w:tcBorders>
              <w:top w:val="single" w:sz="4" w:space="0" w:color="auto"/>
              <w:left w:val="single" w:sz="4" w:space="0" w:color="auto"/>
              <w:bottom w:val="single" w:sz="4" w:space="0" w:color="auto"/>
              <w:right w:val="single" w:sz="4" w:space="0" w:color="auto"/>
            </w:tcBorders>
            <w:hideMark/>
          </w:tcPr>
          <w:p w14:paraId="0C3502A2"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12</w:t>
            </w:r>
          </w:p>
        </w:tc>
        <w:tc>
          <w:tcPr>
            <w:tcW w:w="718" w:type="pct"/>
            <w:tcBorders>
              <w:top w:val="single" w:sz="4" w:space="0" w:color="auto"/>
              <w:left w:val="single" w:sz="4" w:space="0" w:color="auto"/>
              <w:bottom w:val="single" w:sz="4" w:space="0" w:color="auto"/>
              <w:right w:val="single" w:sz="4" w:space="0" w:color="auto"/>
            </w:tcBorders>
            <w:hideMark/>
          </w:tcPr>
          <w:p w14:paraId="68B2C8C8"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 ОК 09</w:t>
            </w:r>
          </w:p>
          <w:p w14:paraId="2DCD88E2" w14:textId="77777777" w:rsidR="00B12FEF" w:rsidRDefault="00B12FEF">
            <w:pPr>
              <w:widowControl w:val="0"/>
              <w:spacing w:after="0"/>
              <w:ind w:left="57" w:right="57"/>
              <w:jc w:val="center"/>
              <w:rPr>
                <w:rFonts w:ascii="Times New Roman" w:hAnsi="Times New Roman"/>
                <w:b/>
                <w:i/>
                <w:sz w:val="24"/>
                <w:szCs w:val="24"/>
              </w:rPr>
            </w:pPr>
            <w:r>
              <w:rPr>
                <w:rFonts w:ascii="Times New Roman" w:hAnsi="Times New Roman"/>
                <w:b/>
                <w:i/>
                <w:sz w:val="24"/>
                <w:szCs w:val="24"/>
              </w:rPr>
              <w:t>ПК…</w:t>
            </w:r>
            <w:r>
              <w:rPr>
                <w:rStyle w:val="a5"/>
                <w:b/>
                <w:i/>
                <w:sz w:val="24"/>
                <w:szCs w:val="24"/>
              </w:rPr>
              <w:footnoteReference w:id="1"/>
            </w:r>
          </w:p>
        </w:tc>
      </w:tr>
      <w:tr w:rsidR="00B12FEF" w14:paraId="66DA1C22" w14:textId="77777777" w:rsidTr="00B12FEF">
        <w:trPr>
          <w:trHeight w:val="240"/>
        </w:trPr>
        <w:tc>
          <w:tcPr>
            <w:tcW w:w="938" w:type="pct"/>
            <w:vMerge w:val="restart"/>
            <w:tcBorders>
              <w:top w:val="single" w:sz="4" w:space="0" w:color="auto"/>
              <w:left w:val="single" w:sz="4" w:space="0" w:color="auto"/>
              <w:bottom w:val="single" w:sz="4" w:space="0" w:color="auto"/>
              <w:right w:val="single" w:sz="4" w:space="0" w:color="auto"/>
            </w:tcBorders>
            <w:hideMark/>
          </w:tcPr>
          <w:p w14:paraId="1429E899" w14:textId="77777777" w:rsidR="00B12FEF" w:rsidRDefault="00B12FEF">
            <w:pPr>
              <w:spacing w:after="0"/>
              <w:ind w:left="57" w:right="57"/>
              <w:jc w:val="center"/>
              <w:rPr>
                <w:rFonts w:ascii="Times New Roman" w:hAnsi="Times New Roman"/>
                <w:sz w:val="24"/>
                <w:szCs w:val="24"/>
              </w:rPr>
            </w:pPr>
            <w:r>
              <w:rPr>
                <w:rFonts w:ascii="Times New Roman" w:hAnsi="Times New Roman"/>
                <w:sz w:val="24"/>
                <w:szCs w:val="24"/>
              </w:rPr>
              <w:t xml:space="preserve">Тема </w:t>
            </w:r>
            <w:r>
              <w:rPr>
                <w:rFonts w:ascii="Times New Roman" w:hAnsi="Times New Roman"/>
                <w:b/>
                <w:sz w:val="24"/>
                <w:szCs w:val="24"/>
              </w:rPr>
              <w:t>4.1.</w:t>
            </w:r>
            <w:r>
              <w:rPr>
                <w:rFonts w:ascii="Times New Roman" w:hAnsi="Times New Roman"/>
                <w:sz w:val="24"/>
                <w:szCs w:val="24"/>
              </w:rPr>
              <w:t xml:space="preserve"> Язык как средство профессиональной, </w:t>
            </w:r>
            <w:r>
              <w:rPr>
                <w:rFonts w:ascii="Times New Roman" w:hAnsi="Times New Roman"/>
                <w:sz w:val="24"/>
                <w:szCs w:val="24"/>
              </w:rPr>
              <w:lastRenderedPageBreak/>
              <w:t>социальной и межкультурной коммуникации.</w:t>
            </w:r>
          </w:p>
        </w:tc>
        <w:tc>
          <w:tcPr>
            <w:tcW w:w="2906" w:type="pct"/>
            <w:tcBorders>
              <w:top w:val="single" w:sz="4" w:space="0" w:color="auto"/>
              <w:left w:val="single" w:sz="4" w:space="0" w:color="auto"/>
              <w:bottom w:val="single" w:sz="4" w:space="0" w:color="auto"/>
              <w:right w:val="single" w:sz="4" w:space="0" w:color="auto"/>
            </w:tcBorders>
            <w:hideMark/>
          </w:tcPr>
          <w:p w14:paraId="26CCFF03"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Pr>
                <w:rFonts w:ascii="Times New Roman" w:hAnsi="Times New Roman"/>
                <w:b/>
                <w:sz w:val="24"/>
                <w:szCs w:val="24"/>
              </w:rPr>
              <w:lastRenderedPageBreak/>
              <w:t>Профессионально-ориентированное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215FF03B"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788FCE9D"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 ОК 09</w:t>
            </w:r>
          </w:p>
          <w:p w14:paraId="3FF64C4E" w14:textId="77777777" w:rsidR="00B12FEF" w:rsidRDefault="00B12FEF">
            <w:pPr>
              <w:widowControl w:val="0"/>
              <w:spacing w:after="0"/>
              <w:ind w:left="57" w:right="57"/>
              <w:jc w:val="center"/>
              <w:rPr>
                <w:rFonts w:ascii="Times New Roman" w:hAnsi="Times New Roman"/>
                <w:b/>
                <w:i/>
                <w:sz w:val="24"/>
                <w:szCs w:val="24"/>
              </w:rPr>
            </w:pPr>
            <w:r>
              <w:rPr>
                <w:rFonts w:ascii="Times New Roman" w:hAnsi="Times New Roman"/>
                <w:b/>
                <w:i/>
                <w:sz w:val="24"/>
                <w:szCs w:val="24"/>
              </w:rPr>
              <w:t>ПК…</w:t>
            </w:r>
          </w:p>
        </w:tc>
      </w:tr>
      <w:tr w:rsidR="00B12FEF" w14:paraId="43695334"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8762F59"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490351DB" w14:textId="77777777" w:rsidR="00B12FEF" w:rsidRDefault="00B12FEF">
            <w:pPr>
              <w:shd w:val="clear" w:color="auto" w:fill="FFFFFF"/>
              <w:spacing w:after="0"/>
              <w:ind w:left="57" w:right="57"/>
              <w:jc w:val="both"/>
              <w:rPr>
                <w:rFonts w:ascii="Times New Roman" w:hAnsi="Times New Roman"/>
                <w:sz w:val="24"/>
                <w:szCs w:val="24"/>
              </w:rPr>
            </w:pPr>
            <w:r>
              <w:rPr>
                <w:rFonts w:ascii="Times New Roman" w:hAnsi="Times New Roman"/>
                <w:sz w:val="24"/>
                <w:szCs w:val="24"/>
              </w:rPr>
              <w:t>Основные аспекты культуры речи (нормативный, коммуникативный, этический). Языковые и речевые нормы. Речевые формулы. Речевой этикет</w:t>
            </w:r>
          </w:p>
        </w:tc>
        <w:tc>
          <w:tcPr>
            <w:tcW w:w="438" w:type="pct"/>
            <w:tcBorders>
              <w:top w:val="single" w:sz="4" w:space="0" w:color="auto"/>
              <w:left w:val="single" w:sz="4" w:space="0" w:color="auto"/>
              <w:bottom w:val="single" w:sz="4" w:space="0" w:color="auto"/>
              <w:right w:val="single" w:sz="4" w:space="0" w:color="auto"/>
            </w:tcBorders>
            <w:hideMark/>
          </w:tcPr>
          <w:p w14:paraId="1F68275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718" w:type="pct"/>
            <w:vMerge w:val="restart"/>
            <w:tcBorders>
              <w:top w:val="single" w:sz="4" w:space="0" w:color="auto"/>
              <w:left w:val="single" w:sz="4" w:space="0" w:color="auto"/>
              <w:bottom w:val="single" w:sz="4" w:space="0" w:color="auto"/>
              <w:right w:val="single" w:sz="4" w:space="0" w:color="auto"/>
            </w:tcBorders>
          </w:tcPr>
          <w:p w14:paraId="79B8D8FD" w14:textId="77777777" w:rsidR="00B12FEF" w:rsidRDefault="00B12FEF">
            <w:pPr>
              <w:widowControl w:val="0"/>
              <w:spacing w:after="0"/>
              <w:ind w:left="57" w:right="57"/>
              <w:rPr>
                <w:rFonts w:ascii="Times New Roman" w:hAnsi="Times New Roman"/>
                <w:i/>
                <w:sz w:val="24"/>
                <w:szCs w:val="24"/>
              </w:rPr>
            </w:pPr>
          </w:p>
        </w:tc>
      </w:tr>
      <w:tr w:rsidR="00B12FEF" w14:paraId="6F311378"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AA9BDF2"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1CE8AE67"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tcPr>
          <w:p w14:paraId="257775D1"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EFA8F1" w14:textId="77777777" w:rsidR="00B12FEF" w:rsidRDefault="00B12FEF">
            <w:pPr>
              <w:spacing w:after="0"/>
              <w:rPr>
                <w:rFonts w:ascii="Times New Roman" w:hAnsi="Times New Roman"/>
                <w:i/>
                <w:sz w:val="24"/>
                <w:szCs w:val="24"/>
              </w:rPr>
            </w:pPr>
          </w:p>
        </w:tc>
      </w:tr>
      <w:tr w:rsidR="00B12FEF" w14:paraId="18390715"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C4CE6A"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412FA108"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sz w:val="24"/>
                <w:szCs w:val="24"/>
              </w:rPr>
              <w:t>Практическая работа, Терминология и профессиональная лексика. Язык специальности. Отраслевые терминологические словари</w:t>
            </w:r>
          </w:p>
        </w:tc>
        <w:tc>
          <w:tcPr>
            <w:tcW w:w="438" w:type="pct"/>
            <w:tcBorders>
              <w:top w:val="single" w:sz="4" w:space="0" w:color="auto"/>
              <w:left w:val="single" w:sz="4" w:space="0" w:color="auto"/>
              <w:bottom w:val="single" w:sz="4" w:space="0" w:color="auto"/>
              <w:right w:val="single" w:sz="4" w:space="0" w:color="auto"/>
            </w:tcBorders>
            <w:hideMark/>
          </w:tcPr>
          <w:p w14:paraId="5B4198A8"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8A3C52" w14:textId="77777777" w:rsidR="00B12FEF" w:rsidRDefault="00B12FEF">
            <w:pPr>
              <w:spacing w:after="0"/>
              <w:rPr>
                <w:rFonts w:ascii="Times New Roman" w:hAnsi="Times New Roman"/>
                <w:i/>
                <w:sz w:val="24"/>
                <w:szCs w:val="24"/>
              </w:rPr>
            </w:pPr>
          </w:p>
        </w:tc>
      </w:tr>
      <w:tr w:rsidR="00B12FEF" w14:paraId="13192F51" w14:textId="77777777" w:rsidTr="00B12FEF">
        <w:trPr>
          <w:trHeight w:val="240"/>
        </w:trPr>
        <w:tc>
          <w:tcPr>
            <w:tcW w:w="938" w:type="pct"/>
            <w:vMerge w:val="restart"/>
            <w:tcBorders>
              <w:top w:val="single" w:sz="4" w:space="0" w:color="auto"/>
              <w:left w:val="single" w:sz="4" w:space="0" w:color="auto"/>
              <w:bottom w:val="single" w:sz="4" w:space="0" w:color="auto"/>
              <w:right w:val="single" w:sz="4" w:space="0" w:color="auto"/>
            </w:tcBorders>
            <w:hideMark/>
          </w:tcPr>
          <w:p w14:paraId="5ED17CAE" w14:textId="77777777" w:rsidR="00B12FEF" w:rsidRDefault="00B12FEF">
            <w:pPr>
              <w:spacing w:after="0"/>
              <w:ind w:left="57" w:right="57"/>
              <w:jc w:val="center"/>
              <w:rPr>
                <w:rFonts w:ascii="Times New Roman" w:hAnsi="Times New Roman"/>
                <w:sz w:val="24"/>
                <w:szCs w:val="24"/>
              </w:rPr>
            </w:pPr>
            <w:r>
              <w:rPr>
                <w:rFonts w:ascii="Times New Roman" w:hAnsi="Times New Roman"/>
                <w:sz w:val="24"/>
                <w:szCs w:val="24"/>
              </w:rPr>
              <w:t>Тема </w:t>
            </w:r>
            <w:r>
              <w:rPr>
                <w:rFonts w:ascii="Times New Roman" w:hAnsi="Times New Roman"/>
                <w:b/>
                <w:sz w:val="24"/>
                <w:szCs w:val="24"/>
              </w:rPr>
              <w:t>4.2</w:t>
            </w:r>
            <w:r>
              <w:rPr>
                <w:rFonts w:ascii="Times New Roman" w:hAnsi="Times New Roman"/>
                <w:sz w:val="24"/>
                <w:szCs w:val="24"/>
              </w:rPr>
              <w:t>. Коммуникативный аспект культуры речи.</w:t>
            </w:r>
          </w:p>
        </w:tc>
        <w:tc>
          <w:tcPr>
            <w:tcW w:w="2906" w:type="pct"/>
            <w:tcBorders>
              <w:top w:val="single" w:sz="4" w:space="0" w:color="auto"/>
              <w:left w:val="single" w:sz="4" w:space="0" w:color="auto"/>
              <w:bottom w:val="single" w:sz="4" w:space="0" w:color="auto"/>
              <w:right w:val="single" w:sz="4" w:space="0" w:color="auto"/>
            </w:tcBorders>
            <w:hideMark/>
          </w:tcPr>
          <w:p w14:paraId="25A9071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Pr>
                <w:rFonts w:ascii="Times New Roman" w:hAnsi="Times New Roman"/>
                <w:b/>
                <w:sz w:val="24"/>
                <w:szCs w:val="24"/>
              </w:rPr>
              <w:t>Профессионально-ориентированное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6080C135"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2</w:t>
            </w:r>
          </w:p>
        </w:tc>
        <w:tc>
          <w:tcPr>
            <w:tcW w:w="718" w:type="pct"/>
            <w:tcBorders>
              <w:top w:val="single" w:sz="4" w:space="0" w:color="auto"/>
              <w:left w:val="single" w:sz="4" w:space="0" w:color="auto"/>
              <w:bottom w:val="single" w:sz="4" w:space="0" w:color="auto"/>
              <w:right w:val="single" w:sz="4" w:space="0" w:color="auto"/>
            </w:tcBorders>
            <w:hideMark/>
          </w:tcPr>
          <w:p w14:paraId="46810AA3"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 ОК 09</w:t>
            </w:r>
          </w:p>
          <w:p w14:paraId="5F81D6C5"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b/>
                <w:i/>
                <w:sz w:val="24"/>
                <w:szCs w:val="24"/>
              </w:rPr>
              <w:t>ПК…</w:t>
            </w:r>
          </w:p>
        </w:tc>
      </w:tr>
      <w:tr w:rsidR="00B12FEF" w14:paraId="0092CC52"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38F18B"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tcPr>
          <w:p w14:paraId="4B974766" w14:textId="77777777" w:rsidR="00B12FEF" w:rsidRDefault="00B12FEF">
            <w:pPr>
              <w:spacing w:after="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Функциональные стили русского литературного языка как типовые коммуникативные ситуации. Язык художественной литературы и литературный язык. Индивидуальные стили в рамках языка художественной литературы. Разговорная речь и устная речь</w:t>
            </w:r>
          </w:p>
          <w:p w14:paraId="059AEF19" w14:textId="77777777" w:rsidR="00B12FEF" w:rsidRDefault="00B12FEF">
            <w:pPr>
              <w:spacing w:after="0"/>
              <w:jc w:val="both"/>
              <w:rPr>
                <w:rFonts w:ascii="Times New Roman" w:hAnsi="Times New Roman"/>
                <w:sz w:val="24"/>
                <w:szCs w:val="24"/>
              </w:rPr>
            </w:pPr>
          </w:p>
        </w:tc>
        <w:tc>
          <w:tcPr>
            <w:tcW w:w="438" w:type="pct"/>
            <w:tcBorders>
              <w:top w:val="single" w:sz="4" w:space="0" w:color="auto"/>
              <w:left w:val="single" w:sz="4" w:space="0" w:color="auto"/>
              <w:bottom w:val="single" w:sz="4" w:space="0" w:color="auto"/>
              <w:right w:val="single" w:sz="4" w:space="0" w:color="auto"/>
            </w:tcBorders>
          </w:tcPr>
          <w:p w14:paraId="23D339CC"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795D04EC" w14:textId="77777777" w:rsidR="00B12FEF" w:rsidRDefault="00B12FEF">
            <w:pPr>
              <w:widowControl w:val="0"/>
              <w:spacing w:after="0"/>
              <w:ind w:left="57" w:right="57"/>
              <w:rPr>
                <w:rFonts w:ascii="Times New Roman" w:hAnsi="Times New Roman"/>
                <w:i/>
                <w:sz w:val="24"/>
                <w:szCs w:val="24"/>
              </w:rPr>
            </w:pPr>
          </w:p>
        </w:tc>
      </w:tr>
      <w:tr w:rsidR="00B12FEF" w14:paraId="41D77463"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AB51F90"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31888C84"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tcPr>
          <w:p w14:paraId="5E836195"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43671B" w14:textId="77777777" w:rsidR="00B12FEF" w:rsidRDefault="00B12FEF">
            <w:pPr>
              <w:spacing w:after="0"/>
              <w:rPr>
                <w:rFonts w:ascii="Times New Roman" w:hAnsi="Times New Roman"/>
                <w:i/>
                <w:sz w:val="24"/>
                <w:szCs w:val="24"/>
              </w:rPr>
            </w:pPr>
          </w:p>
        </w:tc>
      </w:tr>
      <w:tr w:rsidR="00B12FEF" w14:paraId="775E1B67"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198E44B"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tcPr>
          <w:p w14:paraId="617ABB0E" w14:textId="77777777" w:rsidR="00B12FEF" w:rsidRDefault="00B12FEF">
            <w:pPr>
              <w:spacing w:after="0"/>
              <w:ind w:left="57" w:right="57"/>
              <w:jc w:val="both"/>
              <w:rPr>
                <w:rFonts w:ascii="Times New Roman" w:hAnsi="Times New Roman"/>
                <w:sz w:val="24"/>
                <w:szCs w:val="24"/>
              </w:rPr>
            </w:pPr>
            <w:r>
              <w:rPr>
                <w:rFonts w:ascii="Times New Roman" w:hAnsi="Times New Roman"/>
                <w:sz w:val="24"/>
                <w:szCs w:val="24"/>
              </w:rPr>
              <w:t>Возможности лексики в различных функциональных стилях. Проблемы использования синонимов, омонимов, паронимов. Лексика, ограниченная по сфере использования (историзмы, архаизмы, неологизмы, диалектизмы, профессионализмы, жаргонизмы)</w:t>
            </w:r>
          </w:p>
          <w:p w14:paraId="3C66EF90" w14:textId="77777777" w:rsidR="00B12FEF" w:rsidRDefault="00B12FEF">
            <w:pPr>
              <w:spacing w:after="0"/>
              <w:ind w:left="57" w:right="57"/>
              <w:jc w:val="both"/>
              <w:rPr>
                <w:rFonts w:ascii="Times New Roman" w:hAnsi="Times New Roman"/>
                <w:color w:val="000000"/>
                <w:sz w:val="24"/>
                <w:szCs w:val="24"/>
              </w:rPr>
            </w:pPr>
          </w:p>
        </w:tc>
        <w:tc>
          <w:tcPr>
            <w:tcW w:w="438" w:type="pct"/>
            <w:tcBorders>
              <w:top w:val="single" w:sz="4" w:space="0" w:color="auto"/>
              <w:left w:val="single" w:sz="4" w:space="0" w:color="auto"/>
              <w:bottom w:val="single" w:sz="4" w:space="0" w:color="auto"/>
              <w:right w:val="single" w:sz="4" w:space="0" w:color="auto"/>
            </w:tcBorders>
            <w:hideMark/>
          </w:tcPr>
          <w:p w14:paraId="540146B2"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01FD45" w14:textId="77777777" w:rsidR="00B12FEF" w:rsidRDefault="00B12FEF">
            <w:pPr>
              <w:spacing w:after="0"/>
              <w:rPr>
                <w:rFonts w:ascii="Times New Roman" w:hAnsi="Times New Roman"/>
                <w:i/>
                <w:sz w:val="24"/>
                <w:szCs w:val="24"/>
              </w:rPr>
            </w:pPr>
          </w:p>
        </w:tc>
      </w:tr>
      <w:tr w:rsidR="00B12FEF" w14:paraId="4E7E4E1E" w14:textId="77777777" w:rsidTr="00B12FEF">
        <w:trPr>
          <w:trHeight w:val="240"/>
        </w:trPr>
        <w:tc>
          <w:tcPr>
            <w:tcW w:w="938" w:type="pct"/>
            <w:vMerge w:val="restart"/>
            <w:tcBorders>
              <w:top w:val="single" w:sz="4" w:space="0" w:color="auto"/>
              <w:left w:val="single" w:sz="4" w:space="0" w:color="auto"/>
              <w:bottom w:val="single" w:sz="4" w:space="0" w:color="auto"/>
              <w:right w:val="single" w:sz="4" w:space="0" w:color="auto"/>
            </w:tcBorders>
            <w:hideMark/>
          </w:tcPr>
          <w:p w14:paraId="704E285D" w14:textId="77777777" w:rsidR="00B12FEF" w:rsidRDefault="00B12FEF">
            <w:pPr>
              <w:spacing w:after="0"/>
              <w:ind w:left="57" w:right="57"/>
              <w:jc w:val="center"/>
              <w:rPr>
                <w:rFonts w:ascii="Times New Roman" w:hAnsi="Times New Roman"/>
                <w:color w:val="000000"/>
                <w:sz w:val="24"/>
                <w:szCs w:val="24"/>
              </w:rPr>
            </w:pPr>
            <w:r>
              <w:rPr>
                <w:rFonts w:ascii="Times New Roman" w:hAnsi="Times New Roman"/>
                <w:color w:val="000000"/>
                <w:sz w:val="24"/>
                <w:szCs w:val="24"/>
              </w:rPr>
              <w:t xml:space="preserve">Тема </w:t>
            </w:r>
            <w:r>
              <w:rPr>
                <w:rFonts w:ascii="Times New Roman" w:hAnsi="Times New Roman"/>
                <w:b/>
                <w:color w:val="000000"/>
                <w:sz w:val="24"/>
                <w:szCs w:val="24"/>
              </w:rPr>
              <w:t xml:space="preserve">4.3. </w:t>
            </w:r>
            <w:r>
              <w:rPr>
                <w:rFonts w:ascii="Times New Roman" w:hAnsi="Times New Roman"/>
                <w:color w:val="000000"/>
                <w:sz w:val="24"/>
                <w:szCs w:val="24"/>
              </w:rPr>
              <w:t>Научный стиль.</w:t>
            </w:r>
          </w:p>
        </w:tc>
        <w:tc>
          <w:tcPr>
            <w:tcW w:w="2906" w:type="pct"/>
            <w:tcBorders>
              <w:top w:val="single" w:sz="4" w:space="0" w:color="auto"/>
              <w:left w:val="single" w:sz="4" w:space="0" w:color="auto"/>
              <w:bottom w:val="single" w:sz="4" w:space="0" w:color="auto"/>
              <w:right w:val="single" w:sz="4" w:space="0" w:color="auto"/>
            </w:tcBorders>
            <w:hideMark/>
          </w:tcPr>
          <w:p w14:paraId="016F71FF"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Pr>
                <w:rFonts w:ascii="Times New Roman" w:hAnsi="Times New Roman"/>
                <w:b/>
                <w:sz w:val="24"/>
                <w:szCs w:val="24"/>
              </w:rPr>
              <w:t>Профессионально-ориентированное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2B750101"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2</w:t>
            </w:r>
          </w:p>
        </w:tc>
        <w:tc>
          <w:tcPr>
            <w:tcW w:w="718" w:type="pct"/>
            <w:tcBorders>
              <w:top w:val="single" w:sz="4" w:space="0" w:color="auto"/>
              <w:left w:val="single" w:sz="4" w:space="0" w:color="auto"/>
              <w:bottom w:val="single" w:sz="4" w:space="0" w:color="auto"/>
              <w:right w:val="single" w:sz="4" w:space="0" w:color="auto"/>
            </w:tcBorders>
            <w:hideMark/>
          </w:tcPr>
          <w:p w14:paraId="42B45423"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 ОК 09</w:t>
            </w:r>
          </w:p>
          <w:p w14:paraId="1B0CA0B7" w14:textId="77777777" w:rsidR="00B12FEF" w:rsidRDefault="00B12FEF">
            <w:pPr>
              <w:widowControl w:val="0"/>
              <w:spacing w:after="0"/>
              <w:ind w:right="57"/>
              <w:jc w:val="center"/>
              <w:rPr>
                <w:rFonts w:ascii="Times New Roman" w:hAnsi="Times New Roman"/>
                <w:i/>
                <w:sz w:val="24"/>
                <w:szCs w:val="24"/>
              </w:rPr>
            </w:pPr>
            <w:r>
              <w:rPr>
                <w:rFonts w:ascii="Times New Roman" w:hAnsi="Times New Roman"/>
                <w:b/>
                <w:i/>
                <w:sz w:val="24"/>
                <w:szCs w:val="24"/>
              </w:rPr>
              <w:t>ПК…</w:t>
            </w:r>
          </w:p>
        </w:tc>
      </w:tr>
      <w:tr w:rsidR="00B12FEF" w14:paraId="603A7C23"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E87B33B"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16F3D293" w14:textId="77777777" w:rsidR="00B12FEF" w:rsidRDefault="00B12FEF">
            <w:pPr>
              <w:spacing w:after="0"/>
              <w:ind w:left="57" w:right="57"/>
              <w:jc w:val="both"/>
              <w:rPr>
                <w:rFonts w:ascii="Times New Roman" w:hAnsi="Times New Roman"/>
                <w:sz w:val="24"/>
                <w:szCs w:val="24"/>
              </w:rPr>
            </w:pPr>
            <w:r>
              <w:rPr>
                <w:rFonts w:ascii="Times New Roman" w:hAnsi="Times New Roman"/>
                <w:sz w:val="24"/>
                <w:szCs w:val="24"/>
              </w:rPr>
              <w:t xml:space="preserve">Научный стиль и его </w:t>
            </w:r>
            <w:proofErr w:type="spellStart"/>
            <w:r>
              <w:rPr>
                <w:rFonts w:ascii="Times New Roman" w:hAnsi="Times New Roman"/>
                <w:sz w:val="24"/>
                <w:szCs w:val="24"/>
              </w:rPr>
              <w:t>подстили</w:t>
            </w:r>
            <w:proofErr w:type="spellEnd"/>
            <w:r>
              <w:rPr>
                <w:rFonts w:ascii="Times New Roman" w:hAnsi="Times New Roman"/>
                <w:sz w:val="24"/>
                <w:szCs w:val="24"/>
              </w:rPr>
              <w:t xml:space="preserve">. Профессиональная речь и терминология. Виды терминов (общенаучные, </w:t>
            </w:r>
            <w:proofErr w:type="spellStart"/>
            <w:r>
              <w:rPr>
                <w:rFonts w:ascii="Times New Roman" w:hAnsi="Times New Roman"/>
                <w:sz w:val="24"/>
                <w:szCs w:val="24"/>
              </w:rPr>
              <w:t>частнонаучные</w:t>
            </w:r>
            <w:proofErr w:type="spellEnd"/>
            <w:r>
              <w:rPr>
                <w:rFonts w:ascii="Times New Roman" w:hAnsi="Times New Roman"/>
                <w:sz w:val="24"/>
                <w:szCs w:val="24"/>
              </w:rPr>
              <w:t xml:space="preserve"> и технологические)</w:t>
            </w:r>
          </w:p>
        </w:tc>
        <w:tc>
          <w:tcPr>
            <w:tcW w:w="438" w:type="pct"/>
            <w:tcBorders>
              <w:top w:val="single" w:sz="4" w:space="0" w:color="auto"/>
              <w:left w:val="single" w:sz="4" w:space="0" w:color="auto"/>
              <w:bottom w:val="single" w:sz="4" w:space="0" w:color="auto"/>
              <w:right w:val="single" w:sz="4" w:space="0" w:color="auto"/>
            </w:tcBorders>
            <w:hideMark/>
          </w:tcPr>
          <w:p w14:paraId="22E219B6"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718" w:type="pct"/>
            <w:vMerge w:val="restart"/>
            <w:tcBorders>
              <w:top w:val="single" w:sz="4" w:space="0" w:color="auto"/>
              <w:left w:val="single" w:sz="4" w:space="0" w:color="auto"/>
              <w:bottom w:val="single" w:sz="4" w:space="0" w:color="auto"/>
              <w:right w:val="single" w:sz="4" w:space="0" w:color="auto"/>
            </w:tcBorders>
          </w:tcPr>
          <w:p w14:paraId="57011975" w14:textId="77777777" w:rsidR="00B12FEF" w:rsidRDefault="00B12FEF">
            <w:pPr>
              <w:widowControl w:val="0"/>
              <w:spacing w:after="0"/>
              <w:ind w:left="57" w:right="57"/>
              <w:rPr>
                <w:rFonts w:ascii="Times New Roman" w:hAnsi="Times New Roman"/>
                <w:i/>
                <w:sz w:val="24"/>
                <w:szCs w:val="24"/>
              </w:rPr>
            </w:pPr>
          </w:p>
        </w:tc>
      </w:tr>
      <w:tr w:rsidR="00B12FEF" w14:paraId="7281CB7C"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EB9345D"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621AB1F8" w14:textId="77777777" w:rsidR="00B12FEF" w:rsidRDefault="00B12FEF">
            <w:pPr>
              <w:spacing w:after="0"/>
              <w:ind w:left="57" w:right="57"/>
              <w:jc w:val="both"/>
              <w:rPr>
                <w:rFonts w:ascii="Times New Roman" w:hAnsi="Times New Roman"/>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tcPr>
          <w:p w14:paraId="352A5D4C"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49FD29" w14:textId="77777777" w:rsidR="00B12FEF" w:rsidRDefault="00B12FEF">
            <w:pPr>
              <w:spacing w:after="0"/>
              <w:rPr>
                <w:rFonts w:ascii="Times New Roman" w:hAnsi="Times New Roman"/>
                <w:i/>
                <w:sz w:val="24"/>
                <w:szCs w:val="24"/>
              </w:rPr>
            </w:pPr>
          </w:p>
        </w:tc>
      </w:tr>
      <w:tr w:rsidR="00B12FEF" w14:paraId="568FC06A"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86839B9"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tcPr>
          <w:p w14:paraId="517B5AC7" w14:textId="77777777" w:rsidR="00B12FEF" w:rsidRDefault="00B12FEF">
            <w:pPr>
              <w:spacing w:after="0"/>
              <w:jc w:val="both"/>
              <w:rPr>
                <w:rFonts w:ascii="Times New Roman" w:hAnsi="Times New Roman"/>
                <w:sz w:val="24"/>
                <w:szCs w:val="24"/>
              </w:rPr>
            </w:pPr>
          </w:p>
        </w:tc>
        <w:tc>
          <w:tcPr>
            <w:tcW w:w="438" w:type="pct"/>
            <w:tcBorders>
              <w:top w:val="single" w:sz="4" w:space="0" w:color="auto"/>
              <w:left w:val="single" w:sz="4" w:space="0" w:color="auto"/>
              <w:bottom w:val="single" w:sz="4" w:space="0" w:color="auto"/>
              <w:right w:val="single" w:sz="4" w:space="0" w:color="auto"/>
            </w:tcBorders>
          </w:tcPr>
          <w:p w14:paraId="045665C7"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8B42D6" w14:textId="77777777" w:rsidR="00B12FEF" w:rsidRDefault="00B12FEF">
            <w:pPr>
              <w:spacing w:after="0"/>
              <w:rPr>
                <w:rFonts w:ascii="Times New Roman" w:hAnsi="Times New Roman"/>
                <w:i/>
                <w:sz w:val="24"/>
                <w:szCs w:val="24"/>
              </w:rPr>
            </w:pPr>
          </w:p>
        </w:tc>
      </w:tr>
      <w:tr w:rsidR="00B12FEF" w14:paraId="0ABEEEA5" w14:textId="77777777" w:rsidTr="00B12FEF">
        <w:trPr>
          <w:trHeight w:val="240"/>
        </w:trPr>
        <w:tc>
          <w:tcPr>
            <w:tcW w:w="938" w:type="pct"/>
            <w:vMerge w:val="restart"/>
            <w:tcBorders>
              <w:top w:val="single" w:sz="4" w:space="0" w:color="auto"/>
              <w:left w:val="single" w:sz="4" w:space="0" w:color="auto"/>
              <w:bottom w:val="single" w:sz="4" w:space="0" w:color="auto"/>
              <w:right w:val="single" w:sz="4" w:space="0" w:color="auto"/>
            </w:tcBorders>
            <w:hideMark/>
          </w:tcPr>
          <w:p w14:paraId="63D596F2" w14:textId="77777777" w:rsidR="00B12FEF" w:rsidRDefault="00B12FEF">
            <w:pPr>
              <w:spacing w:after="0"/>
              <w:ind w:left="57" w:right="57"/>
              <w:jc w:val="center"/>
              <w:rPr>
                <w:rFonts w:ascii="Times New Roman" w:hAnsi="Times New Roman"/>
                <w:color w:val="000000"/>
                <w:sz w:val="24"/>
                <w:szCs w:val="24"/>
              </w:rPr>
            </w:pPr>
            <w:r>
              <w:rPr>
                <w:rFonts w:ascii="Times New Roman" w:hAnsi="Times New Roman"/>
                <w:color w:val="000000"/>
                <w:sz w:val="24"/>
                <w:szCs w:val="24"/>
              </w:rPr>
              <w:t xml:space="preserve">Тема </w:t>
            </w:r>
            <w:r>
              <w:rPr>
                <w:rFonts w:ascii="Times New Roman" w:hAnsi="Times New Roman"/>
                <w:b/>
                <w:color w:val="000000"/>
                <w:sz w:val="24"/>
                <w:szCs w:val="24"/>
              </w:rPr>
              <w:t>4.4</w:t>
            </w:r>
            <w:r>
              <w:rPr>
                <w:rFonts w:ascii="Times New Roman" w:hAnsi="Times New Roman"/>
                <w:color w:val="000000"/>
                <w:sz w:val="24"/>
                <w:szCs w:val="24"/>
              </w:rPr>
              <w:t>. Деловой стиль</w:t>
            </w:r>
          </w:p>
        </w:tc>
        <w:tc>
          <w:tcPr>
            <w:tcW w:w="2906" w:type="pct"/>
            <w:tcBorders>
              <w:top w:val="single" w:sz="4" w:space="0" w:color="auto"/>
              <w:left w:val="single" w:sz="4" w:space="0" w:color="auto"/>
              <w:bottom w:val="single" w:sz="4" w:space="0" w:color="auto"/>
              <w:right w:val="single" w:sz="4" w:space="0" w:color="auto"/>
            </w:tcBorders>
            <w:hideMark/>
          </w:tcPr>
          <w:p w14:paraId="140CB18F"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Pr>
                <w:rFonts w:ascii="Times New Roman" w:hAnsi="Times New Roman"/>
                <w:b/>
                <w:sz w:val="24"/>
                <w:szCs w:val="24"/>
              </w:rPr>
              <w:t>Профессионально-ориентированное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46048727"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36C1B298"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 ОК 09</w:t>
            </w:r>
          </w:p>
          <w:p w14:paraId="3FED3960"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b/>
                <w:i/>
                <w:sz w:val="24"/>
                <w:szCs w:val="24"/>
              </w:rPr>
              <w:t>ПК…</w:t>
            </w:r>
          </w:p>
        </w:tc>
      </w:tr>
      <w:tr w:rsidR="00B12FEF" w14:paraId="32A84835" w14:textId="77777777" w:rsidTr="00B12FEF">
        <w:trPr>
          <w:trHeight w:val="9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9D5F074"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7F767B09" w14:textId="77777777" w:rsidR="00B12FEF" w:rsidRDefault="00B12FEF">
            <w:pPr>
              <w:spacing w:after="0"/>
              <w:ind w:left="57" w:right="57"/>
              <w:rPr>
                <w:rFonts w:ascii="Times New Roman" w:hAnsi="Times New Roman"/>
                <w:color w:val="000000"/>
                <w:sz w:val="24"/>
                <w:szCs w:val="24"/>
                <w:lang w:val="en-US"/>
              </w:rPr>
            </w:pPr>
            <w:r>
              <w:rPr>
                <w:rFonts w:ascii="Times New Roman" w:hAnsi="Times New Roman"/>
                <w:sz w:val="24"/>
                <w:szCs w:val="24"/>
              </w:rPr>
              <w:t>Виды документов. Виды и формы деловой коммуникации. Предмет деловой переписки. Виды деловых писем. Рекламные тексты в профессиональной деятельности</w:t>
            </w:r>
          </w:p>
        </w:tc>
        <w:tc>
          <w:tcPr>
            <w:tcW w:w="438" w:type="pct"/>
            <w:tcBorders>
              <w:top w:val="single" w:sz="4" w:space="0" w:color="auto"/>
              <w:left w:val="single" w:sz="4" w:space="0" w:color="auto"/>
              <w:bottom w:val="single" w:sz="4" w:space="0" w:color="auto"/>
              <w:right w:val="single" w:sz="4" w:space="0" w:color="auto"/>
            </w:tcBorders>
            <w:hideMark/>
          </w:tcPr>
          <w:p w14:paraId="7F5B13DB"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718" w:type="pct"/>
            <w:vMerge w:val="restart"/>
            <w:tcBorders>
              <w:top w:val="single" w:sz="4" w:space="0" w:color="auto"/>
              <w:left w:val="single" w:sz="4" w:space="0" w:color="auto"/>
              <w:bottom w:val="single" w:sz="4" w:space="0" w:color="auto"/>
              <w:right w:val="single" w:sz="4" w:space="0" w:color="auto"/>
            </w:tcBorders>
          </w:tcPr>
          <w:p w14:paraId="6415C80B" w14:textId="77777777" w:rsidR="00B12FEF" w:rsidRDefault="00B12FEF">
            <w:pPr>
              <w:widowControl w:val="0"/>
              <w:spacing w:after="0"/>
              <w:ind w:left="57" w:right="57"/>
              <w:rPr>
                <w:rFonts w:ascii="Times New Roman" w:hAnsi="Times New Roman"/>
                <w:i/>
                <w:sz w:val="24"/>
                <w:szCs w:val="24"/>
              </w:rPr>
            </w:pPr>
          </w:p>
        </w:tc>
      </w:tr>
      <w:tr w:rsidR="00B12FEF" w14:paraId="44954F98"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E6D68B"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3EC182AA" w14:textId="77777777" w:rsidR="00B12FEF" w:rsidRDefault="00B12FEF">
            <w:pPr>
              <w:spacing w:after="0"/>
              <w:ind w:left="57" w:right="57"/>
              <w:rPr>
                <w:rFonts w:ascii="Times New Roman" w:hAnsi="Times New Roman"/>
                <w:color w:val="000000"/>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tcPr>
          <w:p w14:paraId="20BE8A74"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D23DAF" w14:textId="77777777" w:rsidR="00B12FEF" w:rsidRDefault="00B12FEF">
            <w:pPr>
              <w:spacing w:after="0"/>
              <w:rPr>
                <w:rFonts w:ascii="Times New Roman" w:hAnsi="Times New Roman"/>
                <w:i/>
                <w:sz w:val="24"/>
                <w:szCs w:val="24"/>
              </w:rPr>
            </w:pPr>
          </w:p>
        </w:tc>
      </w:tr>
      <w:tr w:rsidR="00B12FEF" w14:paraId="5431A32F"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F1B5F13"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481B221C" w14:textId="77777777" w:rsidR="00B12FEF" w:rsidRDefault="00B12FEF">
            <w:pPr>
              <w:spacing w:after="0"/>
              <w:ind w:left="57" w:right="57"/>
              <w:rPr>
                <w:rFonts w:ascii="Times New Roman" w:hAnsi="Times New Roman"/>
                <w:sz w:val="24"/>
                <w:szCs w:val="24"/>
              </w:rPr>
            </w:pPr>
            <w:r>
              <w:rPr>
                <w:rFonts w:ascii="Times New Roman" w:hAnsi="Times New Roman"/>
                <w:color w:val="000000"/>
                <w:sz w:val="24"/>
                <w:szCs w:val="24"/>
              </w:rPr>
              <w:t xml:space="preserve">Практическое занятие. Виды документов в конкретной специальности. </w:t>
            </w:r>
          </w:p>
        </w:tc>
        <w:tc>
          <w:tcPr>
            <w:tcW w:w="438" w:type="pct"/>
            <w:tcBorders>
              <w:top w:val="single" w:sz="4" w:space="0" w:color="auto"/>
              <w:left w:val="single" w:sz="4" w:space="0" w:color="auto"/>
              <w:bottom w:val="single" w:sz="4" w:space="0" w:color="auto"/>
              <w:right w:val="single" w:sz="4" w:space="0" w:color="auto"/>
            </w:tcBorders>
            <w:hideMark/>
          </w:tcPr>
          <w:p w14:paraId="53F86D94"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90A5B2" w14:textId="77777777" w:rsidR="00B12FEF" w:rsidRDefault="00B12FEF">
            <w:pPr>
              <w:spacing w:after="0"/>
              <w:rPr>
                <w:rFonts w:ascii="Times New Roman" w:hAnsi="Times New Roman"/>
                <w:i/>
                <w:sz w:val="24"/>
                <w:szCs w:val="24"/>
              </w:rPr>
            </w:pPr>
          </w:p>
        </w:tc>
      </w:tr>
      <w:tr w:rsidR="00B12FEF" w14:paraId="2B4EDE8C" w14:textId="77777777" w:rsidTr="00B12FEF">
        <w:trPr>
          <w:trHeight w:val="240"/>
        </w:trPr>
        <w:tc>
          <w:tcPr>
            <w:tcW w:w="3844" w:type="pct"/>
            <w:gridSpan w:val="2"/>
            <w:tcBorders>
              <w:top w:val="single" w:sz="4" w:space="0" w:color="auto"/>
              <w:left w:val="single" w:sz="4" w:space="0" w:color="auto"/>
              <w:bottom w:val="single" w:sz="4" w:space="0" w:color="auto"/>
              <w:right w:val="single" w:sz="4" w:space="0" w:color="auto"/>
            </w:tcBorders>
            <w:hideMark/>
          </w:tcPr>
          <w:p w14:paraId="0F4E364B" w14:textId="77777777" w:rsidR="00B12FEF" w:rsidRDefault="00B12FEF">
            <w:pPr>
              <w:widowControl w:val="0"/>
              <w:spacing w:after="0"/>
              <w:ind w:left="57" w:right="57"/>
              <w:rPr>
                <w:rFonts w:ascii="Times New Roman" w:hAnsi="Times New Roman"/>
                <w:b/>
                <w:color w:val="000000"/>
                <w:sz w:val="24"/>
                <w:szCs w:val="24"/>
              </w:rPr>
            </w:pPr>
            <w:r>
              <w:rPr>
                <w:rFonts w:ascii="Times New Roman" w:hAnsi="Times New Roman"/>
                <w:b/>
                <w:sz w:val="24"/>
                <w:szCs w:val="24"/>
              </w:rPr>
              <w:t>Промежуточная аттестация (</w:t>
            </w:r>
            <w:r>
              <w:rPr>
                <w:rFonts w:ascii="Times New Roman" w:hAnsi="Times New Roman"/>
                <w:b/>
                <w:color w:val="000000"/>
                <w:sz w:val="24"/>
                <w:szCs w:val="24"/>
              </w:rPr>
              <w:t>Экзамен)</w:t>
            </w:r>
          </w:p>
        </w:tc>
        <w:tc>
          <w:tcPr>
            <w:tcW w:w="438" w:type="pct"/>
            <w:tcBorders>
              <w:top w:val="single" w:sz="4" w:space="0" w:color="auto"/>
              <w:left w:val="single" w:sz="4" w:space="0" w:color="auto"/>
              <w:bottom w:val="single" w:sz="4" w:space="0" w:color="auto"/>
              <w:right w:val="single" w:sz="4" w:space="0" w:color="auto"/>
            </w:tcBorders>
          </w:tcPr>
          <w:p w14:paraId="46858428"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p>
        </w:tc>
        <w:tc>
          <w:tcPr>
            <w:tcW w:w="718" w:type="pct"/>
            <w:tcBorders>
              <w:top w:val="single" w:sz="4" w:space="0" w:color="auto"/>
              <w:left w:val="single" w:sz="4" w:space="0" w:color="auto"/>
              <w:bottom w:val="single" w:sz="4" w:space="0" w:color="auto"/>
              <w:right w:val="single" w:sz="4" w:space="0" w:color="auto"/>
            </w:tcBorders>
          </w:tcPr>
          <w:p w14:paraId="0B2BD31E" w14:textId="77777777" w:rsidR="00B12FEF" w:rsidRDefault="00B12FEF">
            <w:pPr>
              <w:widowControl w:val="0"/>
              <w:spacing w:after="0"/>
              <w:ind w:left="57" w:right="57"/>
              <w:rPr>
                <w:rFonts w:ascii="Times New Roman" w:hAnsi="Times New Roman"/>
                <w:i/>
                <w:sz w:val="24"/>
                <w:szCs w:val="24"/>
              </w:rPr>
            </w:pPr>
          </w:p>
        </w:tc>
      </w:tr>
      <w:tr w:rsidR="00B12FEF" w14:paraId="5A837288" w14:textId="77777777" w:rsidTr="00B12FEF">
        <w:trPr>
          <w:trHeight w:val="20"/>
        </w:trPr>
        <w:tc>
          <w:tcPr>
            <w:tcW w:w="3844" w:type="pct"/>
            <w:gridSpan w:val="2"/>
            <w:tcBorders>
              <w:top w:val="single" w:sz="4" w:space="0" w:color="auto"/>
              <w:left w:val="single" w:sz="4" w:space="0" w:color="auto"/>
              <w:bottom w:val="single" w:sz="4" w:space="0" w:color="auto"/>
              <w:right w:val="single" w:sz="4" w:space="0" w:color="auto"/>
            </w:tcBorders>
            <w:hideMark/>
          </w:tcPr>
          <w:p w14:paraId="0BBC60A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right"/>
              <w:rPr>
                <w:rFonts w:ascii="Times New Roman" w:hAnsi="Times New Roman"/>
                <w:b/>
                <w:sz w:val="24"/>
                <w:szCs w:val="24"/>
              </w:rPr>
            </w:pPr>
            <w:r>
              <w:rPr>
                <w:rFonts w:ascii="Times New Roman" w:hAnsi="Times New Roman"/>
                <w:b/>
                <w:sz w:val="24"/>
                <w:szCs w:val="24"/>
              </w:rPr>
              <w:t>Всего:</w:t>
            </w:r>
          </w:p>
        </w:tc>
        <w:tc>
          <w:tcPr>
            <w:tcW w:w="438" w:type="pct"/>
            <w:tcBorders>
              <w:top w:val="single" w:sz="4" w:space="0" w:color="auto"/>
              <w:left w:val="single" w:sz="4" w:space="0" w:color="auto"/>
              <w:bottom w:val="single" w:sz="4" w:space="0" w:color="auto"/>
              <w:right w:val="single" w:sz="4" w:space="0" w:color="auto"/>
            </w:tcBorders>
            <w:hideMark/>
          </w:tcPr>
          <w:p w14:paraId="54D3A3B4"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72</w:t>
            </w:r>
          </w:p>
        </w:tc>
        <w:tc>
          <w:tcPr>
            <w:tcW w:w="718" w:type="pct"/>
            <w:tcBorders>
              <w:top w:val="single" w:sz="4" w:space="0" w:color="auto"/>
              <w:left w:val="single" w:sz="4" w:space="0" w:color="auto"/>
              <w:bottom w:val="single" w:sz="4" w:space="0" w:color="auto"/>
              <w:right w:val="single" w:sz="4" w:space="0" w:color="auto"/>
            </w:tcBorders>
          </w:tcPr>
          <w:p w14:paraId="563C1877" w14:textId="77777777" w:rsidR="00B12FEF" w:rsidRDefault="00B12FEF">
            <w:pPr>
              <w:widowControl w:val="0"/>
              <w:spacing w:after="0"/>
              <w:ind w:left="57" w:right="57"/>
              <w:rPr>
                <w:rFonts w:ascii="Times New Roman" w:hAnsi="Times New Roman"/>
                <w:i/>
                <w:sz w:val="24"/>
                <w:szCs w:val="24"/>
              </w:rPr>
            </w:pPr>
          </w:p>
        </w:tc>
      </w:tr>
    </w:tbl>
    <w:p w14:paraId="7FCDBB6C" w14:textId="77777777" w:rsidR="00B12FEF" w:rsidRDefault="00B12FEF" w:rsidP="00B12FEF">
      <w:pPr>
        <w:spacing w:after="160" w:line="256" w:lineRule="auto"/>
        <w:rPr>
          <w:rFonts w:ascii="Times New Roman" w:eastAsiaTheme="minorHAnsi" w:hAnsi="Times New Roman"/>
          <w:lang w:eastAsia="en-US"/>
        </w:rPr>
      </w:pPr>
      <w:bookmarkStart w:id="3" w:name="_heading=h.17dp8vu"/>
      <w:bookmarkEnd w:id="3"/>
    </w:p>
    <w:p w14:paraId="18D4E7E8" w14:textId="59D6C6A0" w:rsidR="00B12FEF" w:rsidRDefault="00B12FEF">
      <w:pPr>
        <w:rPr>
          <w:rFonts w:ascii="Times New Roman" w:hAnsi="Times New Roman"/>
          <w:sz w:val="28"/>
          <w:szCs w:val="28"/>
        </w:rPr>
      </w:pPr>
    </w:p>
    <w:p w14:paraId="0CC3C9CB" w14:textId="4E211709" w:rsidR="00B12FEF" w:rsidRDefault="00B12FEF">
      <w:pPr>
        <w:rPr>
          <w:rFonts w:ascii="Times New Roman" w:hAnsi="Times New Roman"/>
          <w:sz w:val="28"/>
          <w:szCs w:val="28"/>
        </w:rPr>
      </w:pPr>
    </w:p>
    <w:p w14:paraId="667D8723" w14:textId="78B645DE" w:rsidR="00B12FEF" w:rsidRDefault="00B12FEF">
      <w:pPr>
        <w:rPr>
          <w:rFonts w:ascii="Times New Roman" w:hAnsi="Times New Roman"/>
          <w:sz w:val="28"/>
          <w:szCs w:val="28"/>
        </w:rPr>
      </w:pPr>
    </w:p>
    <w:p w14:paraId="03A35508" w14:textId="2C01BF4B" w:rsidR="00B12FEF" w:rsidRDefault="00B12FEF">
      <w:pPr>
        <w:rPr>
          <w:rFonts w:ascii="Times New Roman" w:hAnsi="Times New Roman"/>
          <w:sz w:val="28"/>
          <w:szCs w:val="28"/>
        </w:rPr>
      </w:pPr>
    </w:p>
    <w:p w14:paraId="5A145A3D" w14:textId="77777777" w:rsidR="00B12FEF" w:rsidRPr="001A66C0" w:rsidRDefault="00B12FEF">
      <w:pPr>
        <w:rPr>
          <w:rFonts w:ascii="Times New Roman" w:hAnsi="Times New Roman"/>
          <w:sz w:val="28"/>
          <w:szCs w:val="28"/>
        </w:rPr>
      </w:pPr>
    </w:p>
    <w:sectPr w:rsidR="00B12FEF" w:rsidRPr="001A66C0" w:rsidSect="00B12FEF">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D16219" w14:textId="77777777" w:rsidR="006A53D1" w:rsidRDefault="006A53D1" w:rsidP="00B12FEF">
      <w:pPr>
        <w:spacing w:after="0" w:line="240" w:lineRule="auto"/>
      </w:pPr>
      <w:r>
        <w:separator/>
      </w:r>
    </w:p>
  </w:endnote>
  <w:endnote w:type="continuationSeparator" w:id="0">
    <w:p w14:paraId="0CF468FC" w14:textId="77777777" w:rsidR="006A53D1" w:rsidRDefault="006A53D1" w:rsidP="00B12F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OfficinaSansBookC">
    <w:altName w:val="Calibri"/>
    <w:charset w:val="CC"/>
    <w:family w:val="auto"/>
    <w:pitch w:val="variable"/>
    <w:sig w:usb0="800002AF" w:usb1="1000004A" w:usb2="00000000" w:usb3="00000000" w:csb0="00000004"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E40200" w14:textId="77777777" w:rsidR="006A53D1" w:rsidRDefault="006A53D1" w:rsidP="00B12FEF">
      <w:pPr>
        <w:spacing w:after="0" w:line="240" w:lineRule="auto"/>
      </w:pPr>
      <w:r>
        <w:separator/>
      </w:r>
    </w:p>
  </w:footnote>
  <w:footnote w:type="continuationSeparator" w:id="0">
    <w:p w14:paraId="7785282F" w14:textId="77777777" w:rsidR="006A53D1" w:rsidRDefault="006A53D1" w:rsidP="00B12FEF">
      <w:pPr>
        <w:spacing w:after="0" w:line="240" w:lineRule="auto"/>
      </w:pPr>
      <w:r>
        <w:continuationSeparator/>
      </w:r>
    </w:p>
  </w:footnote>
  <w:footnote w:id="1">
    <w:p w14:paraId="129C0D48" w14:textId="77777777" w:rsidR="00B12FEF" w:rsidRDefault="00B12FEF" w:rsidP="00B12FEF">
      <w:pPr>
        <w:pStyle w:val="a4"/>
        <w:rPr>
          <w:rFonts w:ascii="OfficinaSansBookC" w:hAnsi="OfficinaSansBookC"/>
          <w:lang w:val="ru-RU" w:eastAsia="ru-RU"/>
        </w:rPr>
      </w:pPr>
      <w:r>
        <w:rPr>
          <w:rStyle w:val="a5"/>
        </w:rPr>
        <w:footnoteRef/>
      </w:r>
      <w:r>
        <w:rPr>
          <w:lang w:val="ru-RU"/>
        </w:rPr>
        <w:t xml:space="preserve"> </w:t>
      </w:r>
      <w:bookmarkStart w:id="2" w:name="_Hlk113770090"/>
      <w:r>
        <w:rPr>
          <w:rFonts w:ascii="OfficinaSansBookC" w:hAnsi="OfficinaSansBookC"/>
          <w:lang w:val="ru-RU"/>
        </w:rPr>
        <w:t>Отражается единица ПК, формируемая прикладным модулем (профессионально-ориентированным содержанием) в соответствии с ФГОС реализуемой специальности/профессии СПО</w:t>
      </w:r>
      <w:bookmarkEnd w:id="2"/>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C05"/>
    <w:rsid w:val="001A66C0"/>
    <w:rsid w:val="003F4AC0"/>
    <w:rsid w:val="006A53D1"/>
    <w:rsid w:val="00A47020"/>
    <w:rsid w:val="00B12FEF"/>
    <w:rsid w:val="00FA4C05"/>
    <w:rsid w:val="00FB4F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BBB1E0"/>
  <w15:chartTrackingRefBased/>
  <w15:docId w15:val="{250A70E8-AAE3-41BA-8730-9D30CC6C2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A66C0"/>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1A66C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A66C0"/>
    <w:rPr>
      <w:rFonts w:asciiTheme="majorHAnsi" w:eastAsiaTheme="majorEastAsia" w:hAnsiTheme="majorHAnsi" w:cstheme="majorBidi"/>
      <w:color w:val="2F5496" w:themeColor="accent1" w:themeShade="BF"/>
      <w:sz w:val="32"/>
      <w:szCs w:val="32"/>
      <w:lang w:eastAsia="ru-RU"/>
    </w:rPr>
  </w:style>
  <w:style w:type="character" w:customStyle="1" w:styleId="a3">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4"/>
    <w:uiPriority w:val="99"/>
    <w:semiHidden/>
    <w:locked/>
    <w:rsid w:val="00B12FEF"/>
    <w:rPr>
      <w:rFonts w:ascii="Times New Roman" w:eastAsia="Times New Roman" w:hAnsi="Times New Roman" w:cs="Times New Roman"/>
      <w:sz w:val="20"/>
      <w:szCs w:val="20"/>
      <w:lang w:val="en-US"/>
    </w:rPr>
  </w:style>
  <w:style w:type="paragraph" w:styleId="a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3"/>
    <w:uiPriority w:val="99"/>
    <w:semiHidden/>
    <w:unhideWhenUsed/>
    <w:qFormat/>
    <w:rsid w:val="00B12FEF"/>
    <w:pPr>
      <w:spacing w:after="0" w:line="240" w:lineRule="auto"/>
    </w:pPr>
    <w:rPr>
      <w:rFonts w:ascii="Times New Roman" w:hAnsi="Times New Roman"/>
      <w:sz w:val="20"/>
      <w:szCs w:val="20"/>
      <w:lang w:val="en-US" w:eastAsia="en-US"/>
    </w:rPr>
  </w:style>
  <w:style w:type="character" w:customStyle="1" w:styleId="11">
    <w:name w:val="Текст сноски Знак1"/>
    <w:basedOn w:val="a0"/>
    <w:uiPriority w:val="99"/>
    <w:semiHidden/>
    <w:rsid w:val="00B12FEF"/>
    <w:rPr>
      <w:rFonts w:ascii="Calibri" w:eastAsia="Times New Roman" w:hAnsi="Calibri" w:cs="Times New Roman"/>
      <w:sz w:val="20"/>
      <w:szCs w:val="20"/>
      <w:lang w:eastAsia="ru-RU"/>
    </w:rPr>
  </w:style>
  <w:style w:type="paragraph" w:customStyle="1" w:styleId="12">
    <w:name w:val="Обычный1"/>
    <w:rsid w:val="00B12FEF"/>
    <w:pPr>
      <w:spacing w:after="200" w:line="276" w:lineRule="auto"/>
    </w:pPr>
    <w:rPr>
      <w:rFonts w:ascii="Calibri" w:eastAsia="Calibri" w:hAnsi="Calibri" w:cs="Calibri"/>
      <w:lang w:eastAsia="ru-RU"/>
    </w:rPr>
  </w:style>
  <w:style w:type="character" w:styleId="a5">
    <w:name w:val="footnote reference"/>
    <w:uiPriority w:val="99"/>
    <w:semiHidden/>
    <w:unhideWhenUsed/>
    <w:rsid w:val="00B12FEF"/>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823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9</Pages>
  <Words>1670</Words>
  <Characters>9520</Characters>
  <Application>Microsoft Office Word</Application>
  <DocSecurity>0</DocSecurity>
  <Lines>79</Lines>
  <Paragraphs>22</Paragraphs>
  <ScaleCrop>false</ScaleCrop>
  <Company/>
  <LinksUpToDate>false</LinksUpToDate>
  <CharactersWithSpaces>11168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2023-05-24T12:28:00Z</dcterms:created>
  <dcterms:modified xsi:type="dcterms:W3CDTF">2023-05-29T06:34:00Z</dcterms:modified>
</cp:coreProperties>
</file>