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5F" w:rsidRDefault="003B1895" w:rsidP="0016405F">
      <w:pPr>
        <w:rPr>
          <w:rFonts w:ascii="Times New Roman" w:hAnsi="Times New Roman" w:cs="Times New Roman"/>
          <w:sz w:val="24"/>
          <w:szCs w:val="24"/>
        </w:rPr>
      </w:pPr>
      <w:r w:rsidRPr="003B189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6405F">
        <w:rPr>
          <w:rFonts w:ascii="Times New Roman" w:hAnsi="Times New Roman" w:cs="Times New Roman"/>
          <w:sz w:val="24"/>
          <w:szCs w:val="24"/>
        </w:rPr>
        <w:t>Саутенкова</w:t>
      </w:r>
      <w:proofErr w:type="spellEnd"/>
      <w:r w:rsidR="0016405F">
        <w:rPr>
          <w:rFonts w:ascii="Times New Roman" w:hAnsi="Times New Roman" w:cs="Times New Roman"/>
          <w:sz w:val="24"/>
          <w:szCs w:val="24"/>
        </w:rPr>
        <w:t xml:space="preserve"> А.И.    –преподаватель  </w:t>
      </w:r>
      <w:proofErr w:type="spellStart"/>
      <w:r w:rsidR="0016405F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 w:rsidR="0016405F">
        <w:rPr>
          <w:rFonts w:ascii="Times New Roman" w:hAnsi="Times New Roman" w:cs="Times New Roman"/>
          <w:sz w:val="24"/>
          <w:szCs w:val="24"/>
        </w:rPr>
        <w:t xml:space="preserve">          ОГБ</w:t>
      </w:r>
      <w:r w:rsidR="00215C5A">
        <w:rPr>
          <w:rFonts w:ascii="Times New Roman" w:hAnsi="Times New Roman" w:cs="Times New Roman"/>
          <w:sz w:val="24"/>
          <w:szCs w:val="24"/>
        </w:rPr>
        <w:t xml:space="preserve">ПОУ      «Смоленская Академия профессионального образования </w:t>
      </w:r>
      <w:r w:rsidR="0016405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A2359" w:rsidRPr="0016405F" w:rsidRDefault="003B1895" w:rsidP="009010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0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096E" w:rsidRPr="0016405F">
        <w:rPr>
          <w:rFonts w:ascii="Times New Roman" w:hAnsi="Times New Roman" w:cs="Times New Roman"/>
          <w:b/>
          <w:sz w:val="28"/>
          <w:szCs w:val="28"/>
        </w:rPr>
        <w:t xml:space="preserve"> Быть на шаг впереди работодателя.</w:t>
      </w:r>
    </w:p>
    <w:p w:rsidR="00DA096E" w:rsidRDefault="00743BC6" w:rsidP="006505A1">
      <w:pPr>
        <w:spacing w:line="240" w:lineRule="auto"/>
        <w:ind w:left="-340" w:righ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096E" w:rsidRPr="003B1895">
        <w:rPr>
          <w:rFonts w:ascii="Times New Roman" w:hAnsi="Times New Roman" w:cs="Times New Roman"/>
          <w:sz w:val="24"/>
          <w:szCs w:val="24"/>
        </w:rPr>
        <w:t>Настоящее время характеризуется большим количеством разнообразных реформ.</w:t>
      </w:r>
      <w:r w:rsidR="00B96AD6">
        <w:rPr>
          <w:rFonts w:ascii="Times New Roman" w:hAnsi="Times New Roman" w:cs="Times New Roman"/>
          <w:sz w:val="24"/>
          <w:szCs w:val="24"/>
        </w:rPr>
        <w:t xml:space="preserve"> </w:t>
      </w:r>
      <w:r w:rsidR="00DA096E" w:rsidRPr="003B1895">
        <w:rPr>
          <w:rFonts w:ascii="Times New Roman" w:hAnsi="Times New Roman" w:cs="Times New Roman"/>
          <w:sz w:val="24"/>
          <w:szCs w:val="24"/>
        </w:rPr>
        <w:t>Реформа образования-животрепещущий вопрос</w:t>
      </w:r>
      <w:proofErr w:type="gramStart"/>
      <w:r w:rsidR="00DA096E" w:rsidRPr="003B189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A096E" w:rsidRPr="003B1895">
        <w:rPr>
          <w:rFonts w:ascii="Times New Roman" w:hAnsi="Times New Roman" w:cs="Times New Roman"/>
          <w:sz w:val="24"/>
          <w:szCs w:val="24"/>
        </w:rPr>
        <w:t>ечь идёт о подготовке молодого п</w:t>
      </w:r>
      <w:r>
        <w:rPr>
          <w:rFonts w:ascii="Times New Roman" w:hAnsi="Times New Roman" w:cs="Times New Roman"/>
          <w:sz w:val="24"/>
          <w:szCs w:val="24"/>
        </w:rPr>
        <w:t>околения с новым мировоззрением</w:t>
      </w:r>
      <w:r w:rsidR="00DA096E" w:rsidRPr="003B1895">
        <w:rPr>
          <w:rFonts w:ascii="Times New Roman" w:hAnsi="Times New Roman" w:cs="Times New Roman"/>
          <w:sz w:val="24"/>
          <w:szCs w:val="24"/>
        </w:rPr>
        <w:t xml:space="preserve"> и новым подходом к работе.</w:t>
      </w:r>
      <w:r w:rsidR="00901076">
        <w:rPr>
          <w:rFonts w:ascii="Times New Roman" w:hAnsi="Times New Roman" w:cs="Times New Roman"/>
          <w:sz w:val="24"/>
          <w:szCs w:val="24"/>
        </w:rPr>
        <w:t xml:space="preserve"> </w:t>
      </w:r>
      <w:r w:rsidR="00DA096E" w:rsidRPr="003B1895">
        <w:rPr>
          <w:rFonts w:ascii="Times New Roman" w:hAnsi="Times New Roman" w:cs="Times New Roman"/>
          <w:sz w:val="24"/>
          <w:szCs w:val="24"/>
        </w:rPr>
        <w:t>Профессионал</w:t>
      </w:r>
      <w:r w:rsidR="00B96AD6">
        <w:rPr>
          <w:rFonts w:ascii="Times New Roman" w:hAnsi="Times New Roman" w:cs="Times New Roman"/>
          <w:sz w:val="24"/>
          <w:szCs w:val="24"/>
        </w:rPr>
        <w:t xml:space="preserve">ьным компетенциям можно научить, </w:t>
      </w:r>
      <w:r w:rsidR="00DA096E" w:rsidRPr="003B1895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 xml:space="preserve">да важнее вырастить специалиста, </w:t>
      </w:r>
      <w:r w:rsidR="00DA096E" w:rsidRPr="003B1895">
        <w:rPr>
          <w:rFonts w:ascii="Times New Roman" w:hAnsi="Times New Roman" w:cs="Times New Roman"/>
          <w:sz w:val="24"/>
          <w:szCs w:val="24"/>
        </w:rPr>
        <w:t>способного нестандартно мыслить,</w:t>
      </w:r>
      <w:r w:rsidR="00B96AD6">
        <w:rPr>
          <w:rFonts w:ascii="Times New Roman" w:hAnsi="Times New Roman" w:cs="Times New Roman"/>
          <w:sz w:val="24"/>
          <w:szCs w:val="24"/>
        </w:rPr>
        <w:t xml:space="preserve"> </w:t>
      </w:r>
      <w:r w:rsidR="00DA096E" w:rsidRPr="003B1895">
        <w:rPr>
          <w:rFonts w:ascii="Times New Roman" w:hAnsi="Times New Roman" w:cs="Times New Roman"/>
          <w:sz w:val="24"/>
          <w:szCs w:val="24"/>
        </w:rPr>
        <w:t>умеющего работать в команде</w:t>
      </w:r>
      <w:r w:rsidR="00B96AD6">
        <w:rPr>
          <w:rFonts w:ascii="Times New Roman" w:hAnsi="Times New Roman" w:cs="Times New Roman"/>
          <w:sz w:val="24"/>
          <w:szCs w:val="24"/>
        </w:rPr>
        <w:t>,</w:t>
      </w:r>
      <w:r w:rsidR="00DA096E" w:rsidRPr="003B1895">
        <w:rPr>
          <w:rFonts w:ascii="Times New Roman" w:hAnsi="Times New Roman" w:cs="Times New Roman"/>
          <w:sz w:val="24"/>
          <w:szCs w:val="24"/>
        </w:rPr>
        <w:t xml:space="preserve"> и не боящегося ошибаться, ведь опыт всякого рода является бесценным.</w:t>
      </w:r>
    </w:p>
    <w:p w:rsidR="00743BC6" w:rsidRDefault="00B96AD6" w:rsidP="006505A1">
      <w:pPr>
        <w:spacing w:line="240" w:lineRule="auto"/>
        <w:ind w:left="-340" w:righ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3BC6">
        <w:rPr>
          <w:rFonts w:ascii="Times New Roman" w:hAnsi="Times New Roman" w:cs="Times New Roman"/>
          <w:sz w:val="24"/>
          <w:szCs w:val="24"/>
        </w:rPr>
        <w:t xml:space="preserve">На </w:t>
      </w:r>
      <w:r w:rsidR="00501110">
        <w:rPr>
          <w:rFonts w:ascii="Times New Roman" w:hAnsi="Times New Roman" w:cs="Times New Roman"/>
          <w:sz w:val="24"/>
          <w:szCs w:val="24"/>
        </w:rPr>
        <w:t xml:space="preserve">Съезде Союза директоров </w:t>
      </w:r>
      <w:proofErr w:type="spellStart"/>
      <w:r w:rsidR="00501110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501110">
        <w:rPr>
          <w:rFonts w:ascii="Times New Roman" w:hAnsi="Times New Roman" w:cs="Times New Roman"/>
          <w:sz w:val="24"/>
          <w:szCs w:val="24"/>
        </w:rPr>
        <w:t xml:space="preserve"> России министр образования и науки </w:t>
      </w:r>
      <w:bookmarkStart w:id="0" w:name="_GoBack"/>
      <w:bookmarkEnd w:id="0"/>
      <w:r w:rsidR="00501110">
        <w:rPr>
          <w:rFonts w:ascii="Times New Roman" w:hAnsi="Times New Roman" w:cs="Times New Roman"/>
          <w:sz w:val="24"/>
          <w:szCs w:val="24"/>
        </w:rPr>
        <w:t xml:space="preserve"> отмечал:</w:t>
      </w:r>
      <w:r w:rsidR="00953B3A">
        <w:rPr>
          <w:rFonts w:ascii="Times New Roman" w:hAnsi="Times New Roman" w:cs="Times New Roman"/>
          <w:sz w:val="24"/>
          <w:szCs w:val="24"/>
        </w:rPr>
        <w:t xml:space="preserve"> «Э</w:t>
      </w:r>
      <w:r w:rsidR="00501110">
        <w:rPr>
          <w:rFonts w:ascii="Times New Roman" w:hAnsi="Times New Roman" w:cs="Times New Roman"/>
          <w:sz w:val="24"/>
          <w:szCs w:val="24"/>
        </w:rPr>
        <w:t>кономика постоянно предъявляет новые требования к образованию.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110">
        <w:rPr>
          <w:rFonts w:ascii="Times New Roman" w:hAnsi="Times New Roman" w:cs="Times New Roman"/>
          <w:sz w:val="24"/>
          <w:szCs w:val="24"/>
        </w:rPr>
        <w:t>Появились новые отрасли.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110">
        <w:rPr>
          <w:rFonts w:ascii="Times New Roman" w:hAnsi="Times New Roman" w:cs="Times New Roman"/>
          <w:sz w:val="24"/>
          <w:szCs w:val="24"/>
        </w:rPr>
        <w:t>И самое важное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1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110">
        <w:rPr>
          <w:rFonts w:ascii="Times New Roman" w:hAnsi="Times New Roman" w:cs="Times New Roman"/>
          <w:sz w:val="24"/>
          <w:szCs w:val="24"/>
        </w:rPr>
        <w:t>повысились требования к уровню</w:t>
      </w:r>
      <w:r w:rsidR="00953B3A">
        <w:rPr>
          <w:rFonts w:ascii="Times New Roman" w:hAnsi="Times New Roman" w:cs="Times New Roman"/>
          <w:sz w:val="24"/>
          <w:szCs w:val="24"/>
        </w:rPr>
        <w:t xml:space="preserve">, </w:t>
      </w:r>
      <w:r w:rsidR="00501110">
        <w:rPr>
          <w:rFonts w:ascii="Times New Roman" w:hAnsi="Times New Roman" w:cs="Times New Roman"/>
          <w:sz w:val="24"/>
          <w:szCs w:val="24"/>
        </w:rPr>
        <w:t>масштабам и качеству подготовки высококвалифицированных кадров»</w:t>
      </w:r>
      <w:r w:rsidR="00953B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B3A">
        <w:rPr>
          <w:rFonts w:ascii="Times New Roman" w:hAnsi="Times New Roman" w:cs="Times New Roman"/>
          <w:sz w:val="24"/>
          <w:szCs w:val="24"/>
        </w:rPr>
        <w:t>И далее:</w:t>
      </w:r>
      <w:r w:rsidR="006505A1">
        <w:rPr>
          <w:rFonts w:ascii="Times New Roman" w:hAnsi="Times New Roman" w:cs="Times New Roman"/>
          <w:sz w:val="24"/>
          <w:szCs w:val="24"/>
        </w:rPr>
        <w:t xml:space="preserve"> «</w:t>
      </w:r>
      <w:r w:rsidR="00953B3A">
        <w:rPr>
          <w:rFonts w:ascii="Times New Roman" w:hAnsi="Times New Roman" w:cs="Times New Roman"/>
          <w:sz w:val="24"/>
          <w:szCs w:val="24"/>
        </w:rPr>
        <w:t>…принципиально важно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B3A">
        <w:rPr>
          <w:rFonts w:ascii="Times New Roman" w:hAnsi="Times New Roman" w:cs="Times New Roman"/>
          <w:sz w:val="24"/>
          <w:szCs w:val="24"/>
        </w:rPr>
        <w:t>скоординировать приоритеты подготовки с приоритетами экономического развития в соответствующих регионах».</w:t>
      </w:r>
    </w:p>
    <w:p w:rsidR="00953B3A" w:rsidRDefault="006505A1" w:rsidP="006505A1">
      <w:pPr>
        <w:spacing w:line="240" w:lineRule="auto"/>
        <w:ind w:left="-340" w:righ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3B3A">
        <w:rPr>
          <w:rFonts w:ascii="Times New Roman" w:hAnsi="Times New Roman" w:cs="Times New Roman"/>
          <w:sz w:val="24"/>
          <w:szCs w:val="24"/>
        </w:rPr>
        <w:t>Насколько возможно</w:t>
      </w:r>
      <w:r w:rsidR="00B96AD6">
        <w:rPr>
          <w:rFonts w:ascii="Times New Roman" w:hAnsi="Times New Roman" w:cs="Times New Roman"/>
          <w:sz w:val="24"/>
          <w:szCs w:val="24"/>
        </w:rPr>
        <w:t xml:space="preserve"> </w:t>
      </w:r>
      <w:r w:rsidR="00953B3A">
        <w:rPr>
          <w:rFonts w:ascii="Times New Roman" w:hAnsi="Times New Roman" w:cs="Times New Roman"/>
          <w:sz w:val="24"/>
          <w:szCs w:val="24"/>
        </w:rPr>
        <w:t>применить это в подготовке специалистов полиграфического производства?</w:t>
      </w:r>
      <w:r w:rsidR="00B96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B3A">
        <w:rPr>
          <w:rFonts w:ascii="Times New Roman" w:hAnsi="Times New Roman" w:cs="Times New Roman"/>
          <w:sz w:val="24"/>
          <w:szCs w:val="24"/>
        </w:rPr>
        <w:t>Наверное</w:t>
      </w:r>
      <w:proofErr w:type="gramStart"/>
      <w:r w:rsidR="00953B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олиграфия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96AD6">
        <w:rPr>
          <w:rFonts w:ascii="Times New Roman" w:hAnsi="Times New Roman" w:cs="Times New Roman"/>
          <w:sz w:val="24"/>
          <w:szCs w:val="24"/>
        </w:rPr>
        <w:t xml:space="preserve"> </w:t>
      </w:r>
      <w:r w:rsidR="00953B3A">
        <w:rPr>
          <w:rFonts w:ascii="Times New Roman" w:hAnsi="Times New Roman" w:cs="Times New Roman"/>
          <w:sz w:val="24"/>
          <w:szCs w:val="24"/>
        </w:rPr>
        <w:t>одна из тех отраслей,</w:t>
      </w:r>
      <w:r w:rsidR="00B96AD6">
        <w:rPr>
          <w:rFonts w:ascii="Times New Roman" w:hAnsi="Times New Roman" w:cs="Times New Roman"/>
          <w:sz w:val="24"/>
          <w:szCs w:val="24"/>
        </w:rPr>
        <w:t xml:space="preserve"> </w:t>
      </w:r>
      <w:r w:rsidR="00953B3A">
        <w:rPr>
          <w:rFonts w:ascii="Times New Roman" w:hAnsi="Times New Roman" w:cs="Times New Roman"/>
          <w:sz w:val="24"/>
          <w:szCs w:val="24"/>
        </w:rPr>
        <w:t>в которой технологии изменяются и появляются в большом количестве.</w:t>
      </w:r>
      <w:r w:rsidR="00901076">
        <w:rPr>
          <w:rFonts w:ascii="Times New Roman" w:hAnsi="Times New Roman" w:cs="Times New Roman"/>
          <w:sz w:val="24"/>
          <w:szCs w:val="24"/>
        </w:rPr>
        <w:t xml:space="preserve"> </w:t>
      </w:r>
      <w:r w:rsidR="00953B3A">
        <w:rPr>
          <w:rFonts w:ascii="Times New Roman" w:hAnsi="Times New Roman" w:cs="Times New Roman"/>
          <w:sz w:val="24"/>
          <w:szCs w:val="24"/>
        </w:rPr>
        <w:t xml:space="preserve">Связано это с </w:t>
      </w:r>
      <w:r w:rsidR="00901076">
        <w:rPr>
          <w:rFonts w:ascii="Times New Roman" w:hAnsi="Times New Roman" w:cs="Times New Roman"/>
          <w:sz w:val="24"/>
          <w:szCs w:val="24"/>
        </w:rPr>
        <w:t xml:space="preserve">внедрением </w:t>
      </w:r>
      <w:r w:rsidR="00953B3A">
        <w:rPr>
          <w:rFonts w:ascii="Times New Roman" w:hAnsi="Times New Roman" w:cs="Times New Roman"/>
          <w:sz w:val="24"/>
          <w:szCs w:val="24"/>
        </w:rPr>
        <w:t>ц</w:t>
      </w:r>
      <w:r w:rsidR="00901076">
        <w:rPr>
          <w:rFonts w:ascii="Times New Roman" w:hAnsi="Times New Roman" w:cs="Times New Roman"/>
          <w:sz w:val="24"/>
          <w:szCs w:val="24"/>
        </w:rPr>
        <w:t>ифровых технологий в допечатных (</w:t>
      </w:r>
      <w:r w:rsidR="00953B3A">
        <w:rPr>
          <w:rFonts w:ascii="Times New Roman" w:hAnsi="Times New Roman" w:cs="Times New Roman"/>
          <w:sz w:val="24"/>
          <w:szCs w:val="24"/>
        </w:rPr>
        <w:t>в</w:t>
      </w:r>
      <w:r w:rsidR="00901076">
        <w:rPr>
          <w:rFonts w:ascii="Times New Roman" w:hAnsi="Times New Roman" w:cs="Times New Roman"/>
          <w:sz w:val="24"/>
          <w:szCs w:val="24"/>
        </w:rPr>
        <w:t xml:space="preserve"> большей степени), </w:t>
      </w:r>
      <w:r w:rsidR="00953B3A">
        <w:rPr>
          <w:rFonts w:ascii="Times New Roman" w:hAnsi="Times New Roman" w:cs="Times New Roman"/>
          <w:sz w:val="24"/>
          <w:szCs w:val="24"/>
        </w:rPr>
        <w:t xml:space="preserve">печатных и </w:t>
      </w:r>
      <w:proofErr w:type="spellStart"/>
      <w:r w:rsidR="00953B3A">
        <w:rPr>
          <w:rFonts w:ascii="Times New Roman" w:hAnsi="Times New Roman" w:cs="Times New Roman"/>
          <w:sz w:val="24"/>
          <w:szCs w:val="24"/>
        </w:rPr>
        <w:t>послепечатных</w:t>
      </w:r>
      <w:proofErr w:type="spellEnd"/>
      <w:r w:rsidR="00953B3A">
        <w:rPr>
          <w:rFonts w:ascii="Times New Roman" w:hAnsi="Times New Roman" w:cs="Times New Roman"/>
          <w:sz w:val="24"/>
          <w:szCs w:val="24"/>
        </w:rPr>
        <w:t xml:space="preserve"> процессах</w:t>
      </w:r>
      <w:r w:rsidR="00901076">
        <w:rPr>
          <w:rFonts w:ascii="Times New Roman" w:hAnsi="Times New Roman" w:cs="Times New Roman"/>
          <w:sz w:val="24"/>
          <w:szCs w:val="24"/>
        </w:rPr>
        <w:t>.</w:t>
      </w:r>
    </w:p>
    <w:p w:rsidR="00953B3A" w:rsidRDefault="006505A1" w:rsidP="006505A1">
      <w:pPr>
        <w:spacing w:line="240" w:lineRule="auto"/>
        <w:ind w:left="-340" w:righ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3B3A">
        <w:rPr>
          <w:rFonts w:ascii="Times New Roman" w:hAnsi="Times New Roman" w:cs="Times New Roman"/>
          <w:sz w:val="24"/>
          <w:szCs w:val="24"/>
        </w:rPr>
        <w:t>На высокотехнологичном оборудов</w:t>
      </w:r>
      <w:r w:rsidR="00901076">
        <w:rPr>
          <w:rFonts w:ascii="Times New Roman" w:hAnsi="Times New Roman" w:cs="Times New Roman"/>
          <w:sz w:val="24"/>
          <w:szCs w:val="24"/>
        </w:rPr>
        <w:t xml:space="preserve">ании должен работать специалист, </w:t>
      </w:r>
      <w:r w:rsidR="00953B3A">
        <w:rPr>
          <w:rFonts w:ascii="Times New Roman" w:hAnsi="Times New Roman" w:cs="Times New Roman"/>
          <w:sz w:val="24"/>
          <w:szCs w:val="24"/>
        </w:rPr>
        <w:t>хорошо разбирающийся в электронике,</w:t>
      </w:r>
      <w:r w:rsidR="00901076">
        <w:rPr>
          <w:rFonts w:ascii="Times New Roman" w:hAnsi="Times New Roman" w:cs="Times New Roman"/>
          <w:sz w:val="24"/>
          <w:szCs w:val="24"/>
        </w:rPr>
        <w:t xml:space="preserve"> программировании, и  в то же время </w:t>
      </w:r>
      <w:r w:rsidR="00953B3A">
        <w:rPr>
          <w:rFonts w:ascii="Times New Roman" w:hAnsi="Times New Roman" w:cs="Times New Roman"/>
          <w:sz w:val="24"/>
          <w:szCs w:val="24"/>
        </w:rPr>
        <w:t>знающий технологию полиграфического производства.</w:t>
      </w:r>
    </w:p>
    <w:p w:rsidR="00953B3A" w:rsidRDefault="00901076" w:rsidP="006505A1">
      <w:pPr>
        <w:spacing w:line="240" w:lineRule="auto"/>
        <w:ind w:left="-340" w:righ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3B3A">
        <w:rPr>
          <w:rFonts w:ascii="Times New Roman" w:hAnsi="Times New Roman" w:cs="Times New Roman"/>
          <w:sz w:val="24"/>
          <w:szCs w:val="24"/>
        </w:rPr>
        <w:t>Какие же технологии предпочтительнее развивать в н</w:t>
      </w:r>
      <w:r w:rsidR="00B96AD6">
        <w:rPr>
          <w:rFonts w:ascii="Times New Roman" w:hAnsi="Times New Roman" w:cs="Times New Roman"/>
          <w:sz w:val="24"/>
          <w:szCs w:val="24"/>
        </w:rPr>
        <w:t>ынешнее время?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AD6">
        <w:rPr>
          <w:rFonts w:ascii="Times New Roman" w:hAnsi="Times New Roman" w:cs="Times New Roman"/>
          <w:sz w:val="24"/>
          <w:szCs w:val="24"/>
        </w:rPr>
        <w:t>О</w:t>
      </w:r>
      <w:r w:rsidR="00215C5A">
        <w:rPr>
          <w:rFonts w:ascii="Times New Roman" w:hAnsi="Times New Roman" w:cs="Times New Roman"/>
          <w:sz w:val="24"/>
          <w:szCs w:val="24"/>
        </w:rPr>
        <w:t xml:space="preserve">тветив на этот вопрос, </w:t>
      </w:r>
      <w:r>
        <w:rPr>
          <w:rFonts w:ascii="Times New Roman" w:hAnsi="Times New Roman" w:cs="Times New Roman"/>
          <w:sz w:val="24"/>
          <w:szCs w:val="24"/>
        </w:rPr>
        <w:t xml:space="preserve">мы поймём, </w:t>
      </w:r>
      <w:r w:rsidR="00B96AD6">
        <w:rPr>
          <w:rFonts w:ascii="Times New Roman" w:hAnsi="Times New Roman" w:cs="Times New Roman"/>
          <w:sz w:val="24"/>
          <w:szCs w:val="24"/>
        </w:rPr>
        <w:t>каких специалистов необходимо готовить в будущем.</w:t>
      </w:r>
    </w:p>
    <w:p w:rsidR="00B96AD6" w:rsidRDefault="00901076" w:rsidP="006505A1">
      <w:pPr>
        <w:spacing w:after="75" w:line="240" w:lineRule="auto"/>
        <w:ind w:left="-340" w:right="-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B96AD6" w:rsidRPr="003B1895">
        <w:rPr>
          <w:rFonts w:ascii="Times New Roman" w:eastAsia="Times New Roman" w:hAnsi="Times New Roman" w:cs="Times New Roman"/>
          <w:sz w:val="24"/>
          <w:szCs w:val="24"/>
        </w:rPr>
        <w:t>При ежегод</w:t>
      </w:r>
      <w:r w:rsidR="00B96AD6" w:rsidRPr="003B189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ном небольшом  росте числа наименований выпускаемых книг сокращаются средние тиражи: свыше 50% книг имеют тираж до 5 тыс. экз., до 40%- 5-10 тыс. экз. и менее 10% - 10-20 тыс. экз. По оценкам экспертов, на рынке книжной полиграфии темпы роста замедляются </w:t>
      </w:r>
    </w:p>
    <w:p w:rsidR="00B96AD6" w:rsidRPr="003B1895" w:rsidRDefault="00B96AD6" w:rsidP="006505A1">
      <w:pPr>
        <w:spacing w:after="75" w:line="240" w:lineRule="auto"/>
        <w:ind w:left="-340" w:right="-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895">
        <w:rPr>
          <w:rFonts w:ascii="Times New Roman" w:eastAsia="Times New Roman" w:hAnsi="Times New Roman" w:cs="Times New Roman"/>
          <w:sz w:val="24"/>
          <w:szCs w:val="24"/>
        </w:rPr>
        <w:t>Из-за вынужденного импорта оборудования, мелованных сортов бумаги, красок и т.п.; высоких пошлин (до 15%) и НДС, конкурентоспособность российских полиграфических пред</w:t>
      </w:r>
      <w:r w:rsidRPr="003B1895">
        <w:rPr>
          <w:rFonts w:ascii="Times New Roman" w:eastAsia="Times New Roman" w:hAnsi="Times New Roman" w:cs="Times New Roman"/>
          <w:sz w:val="24"/>
          <w:szCs w:val="24"/>
        </w:rPr>
        <w:softHyphen/>
        <w:t>при</w:t>
      </w:r>
      <w:r w:rsidRPr="003B189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ятий по сравнению </w:t>
      </w:r>
      <w:proofErr w:type="gramStart"/>
      <w:r w:rsidRPr="003B189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B1895">
        <w:rPr>
          <w:rFonts w:ascii="Times New Roman" w:eastAsia="Times New Roman" w:hAnsi="Times New Roman" w:cs="Times New Roman"/>
          <w:sz w:val="24"/>
          <w:szCs w:val="24"/>
        </w:rPr>
        <w:t xml:space="preserve"> зарубежными невысока. Как следствие, российские заказы выполняют преимущественно типогра</w:t>
      </w:r>
      <w:r w:rsidRPr="003B1895">
        <w:rPr>
          <w:rFonts w:ascii="Times New Roman" w:eastAsia="Times New Roman" w:hAnsi="Times New Roman" w:cs="Times New Roman"/>
          <w:sz w:val="24"/>
          <w:szCs w:val="24"/>
        </w:rPr>
        <w:softHyphen/>
        <w:t>фии Финляндии, Словакии, Германии, Украины и Литвы, а в последнее время Китая. На сегодняшний день за рубежом печатается более половины отечественных «глянцевых» журналов по названиям и около 2/3 по объему.</w:t>
      </w:r>
    </w:p>
    <w:p w:rsidR="00953B3A" w:rsidRPr="00901076" w:rsidRDefault="006505A1" w:rsidP="006505A1">
      <w:pPr>
        <w:spacing w:after="75" w:line="240" w:lineRule="auto"/>
        <w:ind w:left="-340" w:right="-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96AD6" w:rsidRPr="003B1895">
        <w:rPr>
          <w:rFonts w:ascii="Times New Roman" w:eastAsia="Times New Roman" w:hAnsi="Times New Roman" w:cs="Times New Roman"/>
          <w:sz w:val="24"/>
          <w:szCs w:val="24"/>
        </w:rPr>
        <w:t>По некоторым данным, сейчас в России насчитывается около 6,5-7,5 тыс. полиграфических предприятий (для сравнения: в крошечной Голландии их зарегистрировано 15 тыс.). При росте суммарного оборота всех предприятий полиграфической промышленности их доходность падает</w:t>
      </w:r>
    </w:p>
    <w:p w:rsidR="00B96AD6" w:rsidRPr="003B1895" w:rsidRDefault="00901076" w:rsidP="006505A1">
      <w:pPr>
        <w:spacing w:after="75" w:line="240" w:lineRule="auto"/>
        <w:ind w:left="-340" w:right="-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96AD6" w:rsidRPr="003B1895">
        <w:rPr>
          <w:rFonts w:ascii="Times New Roman" w:eastAsia="Times New Roman" w:hAnsi="Times New Roman" w:cs="Times New Roman"/>
          <w:sz w:val="24"/>
          <w:szCs w:val="24"/>
        </w:rPr>
        <w:t>Емкость журнального сегмента ниже, чем газетного, а зависимость от колебаний покупательской способности - выше. Однако сегмент журнальной полиграфии активнее развивается, в нем есть незаполненные ниши</w:t>
      </w:r>
      <w:r w:rsidR="00215C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6AD6" w:rsidRPr="003B1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96AD6" w:rsidRPr="003B1895">
        <w:rPr>
          <w:rFonts w:ascii="Times New Roman" w:eastAsia="Times New Roman" w:hAnsi="Times New Roman" w:cs="Times New Roman"/>
          <w:sz w:val="24"/>
          <w:szCs w:val="24"/>
        </w:rPr>
        <w:t>Развитие этого сегмента приводит</w:t>
      </w:r>
      <w:proofErr w:type="gramEnd"/>
      <w:r w:rsidR="00B96AD6" w:rsidRPr="003B1895">
        <w:rPr>
          <w:rFonts w:ascii="Times New Roman" w:eastAsia="Times New Roman" w:hAnsi="Times New Roman" w:cs="Times New Roman"/>
          <w:sz w:val="24"/>
          <w:szCs w:val="24"/>
        </w:rPr>
        <w:t xml:space="preserve"> к увеличению спроса на многоцветную полиграфию с пониженными требованиями к качеству.</w:t>
      </w:r>
    </w:p>
    <w:p w:rsidR="00B96AD6" w:rsidRPr="003B1895" w:rsidRDefault="00EC41DA" w:rsidP="006505A1">
      <w:pPr>
        <w:spacing w:after="75" w:line="240" w:lineRule="auto"/>
        <w:ind w:left="-340" w:right="-34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8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6AD6" w:rsidRPr="003B1895">
        <w:rPr>
          <w:rFonts w:ascii="Times New Roman" w:eastAsia="Times New Roman" w:hAnsi="Times New Roman" w:cs="Times New Roman"/>
          <w:sz w:val="24"/>
          <w:szCs w:val="24"/>
        </w:rPr>
        <w:t xml:space="preserve">Самым «дешевым» и быстрым для входа на рынок остается сектор оперативной полиграфии. Распространенное сегодня в России оборудование цифровой печати для небольших типографий может стоить от $60 тыс. </w:t>
      </w:r>
    </w:p>
    <w:p w:rsidR="000D6E66" w:rsidRPr="003B1895" w:rsidRDefault="00901076" w:rsidP="006505A1">
      <w:pPr>
        <w:spacing w:after="0" w:line="240" w:lineRule="auto"/>
        <w:ind w:left="-340" w:righ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6E66" w:rsidRPr="003B1895">
        <w:rPr>
          <w:rFonts w:ascii="Times New Roman" w:hAnsi="Times New Roman" w:cs="Times New Roman"/>
          <w:sz w:val="24"/>
          <w:szCs w:val="24"/>
        </w:rPr>
        <w:t>Цифровая печать в России представлена в значительной мере в виде печатных салонов, бюро, копицентров и других структур. Вместе с этим идет процесс оснащения цифровой техникой  предприятий традиционной полиграфии. По различным оценкам, услуги на цифровую печать реализуют свыше 3 тыс. различных структур (включая типографии традиционных способов печати, имеющие    соответствующие цеха и отделения). Это связано, в первую очередь, с тем, что цифровая печать позволяет:</w:t>
      </w:r>
    </w:p>
    <w:p w:rsidR="000D6E66" w:rsidRPr="003B1895" w:rsidRDefault="000D6E66" w:rsidP="006505A1">
      <w:pPr>
        <w:spacing w:after="0" w:line="240" w:lineRule="auto"/>
        <w:ind w:left="-340" w:right="-34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895">
        <w:rPr>
          <w:rFonts w:ascii="Times New Roman" w:hAnsi="Times New Roman" w:cs="Times New Roman"/>
          <w:sz w:val="24"/>
          <w:szCs w:val="24"/>
        </w:rPr>
        <w:t>- эффективно работать с малыми тиражами, начиная буквально с одного экземпляра;</w:t>
      </w:r>
    </w:p>
    <w:p w:rsidR="000D6E66" w:rsidRPr="003B1895" w:rsidRDefault="000D6E66" w:rsidP="006505A1">
      <w:pPr>
        <w:spacing w:after="0" w:line="240" w:lineRule="auto"/>
        <w:ind w:left="-340" w:right="-34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895">
        <w:rPr>
          <w:rFonts w:ascii="Times New Roman" w:hAnsi="Times New Roman" w:cs="Times New Roman"/>
          <w:sz w:val="24"/>
          <w:szCs w:val="24"/>
        </w:rPr>
        <w:lastRenderedPageBreak/>
        <w:t>- быстро выполнять заказы, когда на изготовление уходит считанные дни или даже несколько часов;</w:t>
      </w:r>
    </w:p>
    <w:p w:rsidR="000D6E66" w:rsidRPr="003B1895" w:rsidRDefault="000D6E66" w:rsidP="006505A1">
      <w:pPr>
        <w:spacing w:after="0" w:line="240" w:lineRule="auto"/>
        <w:ind w:left="-340" w:right="-34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895">
        <w:rPr>
          <w:rFonts w:ascii="Times New Roman" w:hAnsi="Times New Roman" w:cs="Times New Roman"/>
          <w:sz w:val="24"/>
          <w:szCs w:val="24"/>
        </w:rPr>
        <w:t>- иметь широкую номенклатуру выпускаемой продукции и набор дополнительных услуг;</w:t>
      </w:r>
    </w:p>
    <w:p w:rsidR="000D6E66" w:rsidRPr="003B1895" w:rsidRDefault="000D6E66" w:rsidP="006505A1">
      <w:pPr>
        <w:spacing w:after="0" w:line="240" w:lineRule="auto"/>
        <w:ind w:left="-340" w:right="-34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895">
        <w:rPr>
          <w:rFonts w:ascii="Times New Roman" w:hAnsi="Times New Roman" w:cs="Times New Roman"/>
          <w:sz w:val="24"/>
          <w:szCs w:val="24"/>
        </w:rPr>
        <w:t xml:space="preserve">- выполнять законченный цикл работ – от дизайна до доставки готовой продукции в офис заказчика. </w:t>
      </w:r>
    </w:p>
    <w:p w:rsidR="000D6E66" w:rsidRPr="003B1895" w:rsidRDefault="000D6E66" w:rsidP="006505A1">
      <w:pPr>
        <w:spacing w:after="0" w:line="240" w:lineRule="auto"/>
        <w:ind w:left="-340" w:right="-34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895">
        <w:rPr>
          <w:rFonts w:ascii="Times New Roman" w:hAnsi="Times New Roman" w:cs="Times New Roman"/>
          <w:sz w:val="24"/>
          <w:szCs w:val="24"/>
        </w:rPr>
        <w:t>Следует отметить некоторые особенности российского рынка цифровой печати:</w:t>
      </w:r>
    </w:p>
    <w:p w:rsidR="000D6E66" w:rsidRPr="003B1895" w:rsidRDefault="000D6E66" w:rsidP="006505A1">
      <w:pPr>
        <w:spacing w:after="0" w:line="240" w:lineRule="auto"/>
        <w:ind w:left="-340" w:right="-34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895">
        <w:rPr>
          <w:rFonts w:ascii="Times New Roman" w:hAnsi="Times New Roman" w:cs="Times New Roman"/>
          <w:sz w:val="24"/>
          <w:szCs w:val="24"/>
        </w:rPr>
        <w:t>- рынок цифровой печати характеризуется высоким уровнем конкуренции;</w:t>
      </w:r>
    </w:p>
    <w:p w:rsidR="000D6E66" w:rsidRPr="003B1895" w:rsidRDefault="000D6E66" w:rsidP="006505A1">
      <w:pPr>
        <w:spacing w:after="0" w:line="240" w:lineRule="auto"/>
        <w:ind w:left="-340" w:right="-34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895">
        <w:rPr>
          <w:rFonts w:ascii="Times New Roman" w:hAnsi="Times New Roman" w:cs="Times New Roman"/>
          <w:sz w:val="24"/>
          <w:szCs w:val="24"/>
        </w:rPr>
        <w:t>- основная доля цифровой печати предлагается как альтернативное решение по работам типографий с традиционными способами печати;</w:t>
      </w:r>
    </w:p>
    <w:p w:rsidR="000D6E66" w:rsidRPr="003B1895" w:rsidRDefault="000D6E66" w:rsidP="006505A1">
      <w:pPr>
        <w:spacing w:after="0" w:line="240" w:lineRule="auto"/>
        <w:ind w:left="-340" w:right="-34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895">
        <w:rPr>
          <w:rFonts w:ascii="Times New Roman" w:hAnsi="Times New Roman" w:cs="Times New Roman"/>
          <w:sz w:val="24"/>
          <w:szCs w:val="24"/>
        </w:rPr>
        <w:t>- стоимость цифровой печати выше стоимости продукции выполненной традиционными способами и ее преимущество реализуется только на коротких тиражах.</w:t>
      </w:r>
    </w:p>
    <w:p w:rsidR="000D6E66" w:rsidRPr="003B1895" w:rsidRDefault="000D6E66" w:rsidP="006505A1">
      <w:pPr>
        <w:spacing w:after="0" w:line="240" w:lineRule="auto"/>
        <w:ind w:left="-340" w:right="-34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895">
        <w:rPr>
          <w:rFonts w:ascii="Times New Roman" w:hAnsi="Times New Roman" w:cs="Times New Roman"/>
          <w:sz w:val="24"/>
          <w:szCs w:val="24"/>
        </w:rPr>
        <w:t>Около 60% предприятий и организаций цифровой печати имеют ежегодные темпы прироста выпуска продукции выше 10%. Неизменными темпы роста остались в последние годы примерно у 20% компаний. Только небольшая часть компаний отметила снижение темпов роста.</w:t>
      </w:r>
    </w:p>
    <w:p w:rsidR="000D6E66" w:rsidRPr="003B1895" w:rsidRDefault="000D6E66" w:rsidP="006505A1">
      <w:pPr>
        <w:spacing w:after="0" w:line="240" w:lineRule="auto"/>
        <w:ind w:left="-340" w:right="-34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895">
        <w:rPr>
          <w:rFonts w:ascii="Times New Roman" w:hAnsi="Times New Roman" w:cs="Times New Roman"/>
          <w:sz w:val="24"/>
          <w:szCs w:val="24"/>
        </w:rPr>
        <w:t>На ро</w:t>
      </w:r>
      <w:proofErr w:type="gramStart"/>
      <w:r w:rsidRPr="003B1895">
        <w:rPr>
          <w:rFonts w:ascii="Times New Roman" w:hAnsi="Times New Roman" w:cs="Times New Roman"/>
          <w:sz w:val="24"/>
          <w:szCs w:val="24"/>
        </w:rPr>
        <w:t>ст  спр</w:t>
      </w:r>
      <w:proofErr w:type="gramEnd"/>
      <w:r w:rsidRPr="003B1895">
        <w:rPr>
          <w:rFonts w:ascii="Times New Roman" w:hAnsi="Times New Roman" w:cs="Times New Roman"/>
          <w:sz w:val="24"/>
          <w:szCs w:val="24"/>
        </w:rPr>
        <w:t>оса на услуги цифровой печати в Росси оказывают влияние следующие факторы:</w:t>
      </w:r>
    </w:p>
    <w:p w:rsidR="000D6E66" w:rsidRPr="003B1895" w:rsidRDefault="000D6E66" w:rsidP="006505A1">
      <w:pPr>
        <w:spacing w:after="0" w:line="240" w:lineRule="auto"/>
        <w:ind w:left="-340" w:right="-34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895">
        <w:rPr>
          <w:rFonts w:ascii="Times New Roman" w:hAnsi="Times New Roman" w:cs="Times New Roman"/>
          <w:sz w:val="24"/>
          <w:szCs w:val="24"/>
        </w:rPr>
        <w:t xml:space="preserve"> - постоянное совершенствование техники;</w:t>
      </w:r>
    </w:p>
    <w:p w:rsidR="000D6E66" w:rsidRPr="003B1895" w:rsidRDefault="000D6E66" w:rsidP="006505A1">
      <w:pPr>
        <w:spacing w:after="0" w:line="240" w:lineRule="auto"/>
        <w:ind w:left="-340" w:right="-34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895">
        <w:rPr>
          <w:rFonts w:ascii="Times New Roman" w:hAnsi="Times New Roman" w:cs="Times New Roman"/>
          <w:sz w:val="24"/>
          <w:szCs w:val="24"/>
        </w:rPr>
        <w:t>- замещение традиционных видов печати;</w:t>
      </w:r>
    </w:p>
    <w:p w:rsidR="000D6E66" w:rsidRPr="003B1895" w:rsidRDefault="000D6E66" w:rsidP="006505A1">
      <w:pPr>
        <w:spacing w:after="0" w:line="240" w:lineRule="auto"/>
        <w:ind w:left="-340" w:right="-34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895">
        <w:rPr>
          <w:rFonts w:ascii="Times New Roman" w:hAnsi="Times New Roman" w:cs="Times New Roman"/>
          <w:sz w:val="24"/>
          <w:szCs w:val="24"/>
        </w:rPr>
        <w:t>- рост «коротких тиражей»;</w:t>
      </w:r>
    </w:p>
    <w:p w:rsidR="000D6E66" w:rsidRPr="003B1895" w:rsidRDefault="000D6E66" w:rsidP="006505A1">
      <w:pPr>
        <w:spacing w:after="0" w:line="240" w:lineRule="auto"/>
        <w:ind w:left="-340" w:right="-34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895">
        <w:rPr>
          <w:rFonts w:ascii="Times New Roman" w:hAnsi="Times New Roman" w:cs="Times New Roman"/>
          <w:sz w:val="24"/>
          <w:szCs w:val="24"/>
        </w:rPr>
        <w:t>- развитие рекламного рынка и развитие прямого маркетинга;</w:t>
      </w:r>
    </w:p>
    <w:p w:rsidR="000D6E66" w:rsidRPr="003B1895" w:rsidRDefault="000D6E66" w:rsidP="006505A1">
      <w:pPr>
        <w:spacing w:after="0" w:line="240" w:lineRule="auto"/>
        <w:ind w:left="-340" w:right="-34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895">
        <w:rPr>
          <w:rFonts w:ascii="Times New Roman" w:hAnsi="Times New Roman" w:cs="Times New Roman"/>
          <w:sz w:val="24"/>
          <w:szCs w:val="24"/>
        </w:rPr>
        <w:t xml:space="preserve">- рост рынка </w:t>
      </w:r>
      <w:proofErr w:type="spellStart"/>
      <w:r w:rsidRPr="003B1895">
        <w:rPr>
          <w:rFonts w:ascii="Times New Roman" w:hAnsi="Times New Roman" w:cs="Times New Roman"/>
          <w:sz w:val="24"/>
          <w:szCs w:val="24"/>
        </w:rPr>
        <w:t>трен</w:t>
      </w:r>
      <w:r w:rsidR="006505A1">
        <w:rPr>
          <w:rFonts w:ascii="Times New Roman" w:hAnsi="Times New Roman" w:cs="Times New Roman"/>
          <w:sz w:val="24"/>
          <w:szCs w:val="24"/>
        </w:rPr>
        <w:t>н</w:t>
      </w:r>
      <w:r w:rsidRPr="003B1895">
        <w:rPr>
          <w:rFonts w:ascii="Times New Roman" w:hAnsi="Times New Roman" w:cs="Times New Roman"/>
          <w:sz w:val="24"/>
          <w:szCs w:val="24"/>
        </w:rPr>
        <w:t>ингов</w:t>
      </w:r>
      <w:proofErr w:type="spellEnd"/>
      <w:r w:rsidRPr="003B1895">
        <w:rPr>
          <w:rFonts w:ascii="Times New Roman" w:hAnsi="Times New Roman" w:cs="Times New Roman"/>
          <w:sz w:val="24"/>
          <w:szCs w:val="24"/>
        </w:rPr>
        <w:t>;</w:t>
      </w:r>
    </w:p>
    <w:p w:rsidR="000D6E66" w:rsidRPr="003B1895" w:rsidRDefault="000D6E66" w:rsidP="006505A1">
      <w:pPr>
        <w:spacing w:after="0" w:line="240" w:lineRule="auto"/>
        <w:ind w:left="-340" w:right="-34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895">
        <w:rPr>
          <w:rFonts w:ascii="Times New Roman" w:hAnsi="Times New Roman" w:cs="Times New Roman"/>
          <w:sz w:val="24"/>
          <w:szCs w:val="24"/>
        </w:rPr>
        <w:t>- развитие выстовочно-ярмарочной деятельности.</w:t>
      </w:r>
    </w:p>
    <w:p w:rsidR="00B96AD6" w:rsidRPr="003B1895" w:rsidRDefault="00901076" w:rsidP="006505A1">
      <w:pPr>
        <w:spacing w:before="90" w:after="30" w:line="240" w:lineRule="auto"/>
        <w:ind w:left="-340" w:right="-34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B96AD6" w:rsidRPr="00901076">
        <w:rPr>
          <w:rFonts w:ascii="Times New Roman" w:eastAsia="Times New Roman" w:hAnsi="Times New Roman" w:cs="Times New Roman"/>
          <w:bCs/>
          <w:sz w:val="24"/>
          <w:szCs w:val="24"/>
        </w:rPr>
        <w:t>Сегмент упаковки и этикетки</w:t>
      </w:r>
      <w:r w:rsidR="00B96AD6" w:rsidRPr="003B18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96AD6" w:rsidRPr="003B1895">
        <w:rPr>
          <w:rFonts w:ascii="Times New Roman" w:eastAsia="Times New Roman" w:hAnsi="Times New Roman" w:cs="Times New Roman"/>
          <w:sz w:val="24"/>
          <w:szCs w:val="24"/>
        </w:rPr>
        <w:t>сегодня около 60% всей используемой в стране упаковки импортируется вследствие низкого качества российской продукции. Низкие ввоз</w:t>
      </w:r>
      <w:r w:rsidR="00B96AD6" w:rsidRPr="003B1895">
        <w:rPr>
          <w:rFonts w:ascii="Times New Roman" w:eastAsia="Times New Roman" w:hAnsi="Times New Roman" w:cs="Times New Roman"/>
          <w:sz w:val="24"/>
          <w:szCs w:val="24"/>
        </w:rPr>
        <w:softHyphen/>
        <w:t>ные пошлины (5-10%) также способствуют импорту: произведенная за гра</w:t>
      </w:r>
      <w:r w:rsidR="00B96AD6" w:rsidRPr="003B189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ницей упаковка оказывается и дешевле. </w:t>
      </w:r>
    </w:p>
    <w:p w:rsidR="00B96AD6" w:rsidRDefault="006505A1" w:rsidP="006505A1">
      <w:pPr>
        <w:spacing w:after="75" w:line="240" w:lineRule="auto"/>
        <w:ind w:left="-340" w:right="-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96AD6" w:rsidRPr="003B1895">
        <w:rPr>
          <w:rFonts w:ascii="Times New Roman" w:eastAsia="Times New Roman" w:hAnsi="Times New Roman" w:cs="Times New Roman"/>
          <w:sz w:val="24"/>
          <w:szCs w:val="24"/>
        </w:rPr>
        <w:t xml:space="preserve">Сегмент российской этикеточной полиграфии также невелик по сравнению с его потенциалом. Причина – отсутствие производства в России мелованной бумаги. </w:t>
      </w:r>
    </w:p>
    <w:p w:rsidR="0016405F" w:rsidRDefault="000D6E66" w:rsidP="006505A1">
      <w:pPr>
        <w:tabs>
          <w:tab w:val="left" w:pos="2366"/>
        </w:tabs>
        <w:spacing w:before="100" w:beforeAutospacing="1" w:after="100" w:afterAutospacing="1" w:line="240" w:lineRule="auto"/>
        <w:ind w:left="-340" w:right="-34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895">
        <w:rPr>
          <w:rFonts w:ascii="Times New Roman" w:eastAsia="Times New Roman" w:hAnsi="Times New Roman" w:cs="Times New Roman"/>
          <w:sz w:val="24"/>
          <w:szCs w:val="24"/>
        </w:rPr>
        <w:t xml:space="preserve">Стиль жизни и предпочтения в питании изменяются — продукты быстрого приготовления и полуфабрикаты (и соответственно упаковка) становятся все более популярными. Легко открывающиеся металлические банки, вода в пластиковых бутылках с откручивающимися колпачками, упаковка для разогрева в микроволновке пользуются спросом, по данным исследования компании </w:t>
      </w:r>
      <w:proofErr w:type="spellStart"/>
      <w:r w:rsidRPr="003B1895">
        <w:rPr>
          <w:rFonts w:ascii="Times New Roman" w:eastAsia="Times New Roman" w:hAnsi="Times New Roman" w:cs="Times New Roman"/>
          <w:sz w:val="24"/>
          <w:szCs w:val="24"/>
        </w:rPr>
        <w:t>EuromonitorIntl</w:t>
      </w:r>
      <w:proofErr w:type="spellEnd"/>
      <w:r w:rsidRPr="003B18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4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6E66" w:rsidRPr="003B1895" w:rsidRDefault="0016405F" w:rsidP="006505A1">
      <w:pPr>
        <w:tabs>
          <w:tab w:val="left" w:pos="2366"/>
        </w:tabs>
        <w:spacing w:before="100" w:beforeAutospacing="1" w:after="100" w:afterAutospacing="1" w:line="240" w:lineRule="auto"/>
        <w:ind w:left="-340" w:right="-34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Лидирующие позиции для печати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вида упаковках занимает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флексография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6E66" w:rsidRPr="003B1895" w:rsidRDefault="006505A1" w:rsidP="006505A1">
      <w:pPr>
        <w:tabs>
          <w:tab w:val="left" w:pos="2366"/>
        </w:tabs>
        <w:spacing w:before="75" w:after="75" w:line="240" w:lineRule="auto"/>
        <w:ind w:left="-340" w:right="-340"/>
        <w:contextualSpacing/>
        <w:jc w:val="both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         </w:t>
      </w:r>
      <w:r w:rsidR="000D6E66" w:rsidRPr="003B1895">
        <w:rPr>
          <w:rFonts w:ascii="Times New Roman" w:eastAsia="Times New Roman" w:hAnsi="Times New Roman" w:cs="Times New Roman"/>
          <w:color w:val="4C4C4C"/>
          <w:sz w:val="24"/>
          <w:szCs w:val="24"/>
        </w:rPr>
        <w:t>Активная упаковка появилась уже около десяти лет назад.  “Активная упаковка” содержит специальные добавки (поглотители газов и влаги, ароматизаторы, антимикробные и ферментные препараты), способствующие улучшению товарного вида и сохранению органолептических свойств пищевой продукции.  С развитием техники и технологии получения упаковочных материалов расширяются функции упаковки. Из инертного, индифферентного барьера между пищевым продуктом и окружающей средой упаковка в настоящее время все больше превращается в фактор производства, поскольку с ее помощью можно:</w:t>
      </w:r>
    </w:p>
    <w:p w:rsidR="000D6E66" w:rsidRPr="003B1895" w:rsidRDefault="000D6E66" w:rsidP="006505A1">
      <w:pPr>
        <w:tabs>
          <w:tab w:val="left" w:pos="2366"/>
        </w:tabs>
        <w:spacing w:after="0" w:line="240" w:lineRule="auto"/>
        <w:ind w:left="-340" w:right="-340"/>
        <w:contextualSpacing/>
        <w:jc w:val="both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3B1895">
        <w:rPr>
          <w:rFonts w:ascii="Times New Roman" w:eastAsia="Times New Roman" w:hAnsi="Times New Roman" w:cs="Times New Roman"/>
          <w:i/>
          <w:iCs/>
          <w:color w:val="4C4C4C"/>
          <w:sz w:val="24"/>
          <w:szCs w:val="24"/>
        </w:rPr>
        <w:t xml:space="preserve">- </w:t>
      </w:r>
      <w:r w:rsidRPr="003B1895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направленно изменять состав продукта. В этом случае для изготовления упаковки применяются              биологически активные материалы с иммобилизованными ферментами (добавка плотно удерживается в матрице полимерного материала). Подробнее об этом читайте в дополнительной информации “Активная упаковка для молока” ниже; </w:t>
      </w:r>
    </w:p>
    <w:p w:rsidR="000D6E66" w:rsidRPr="003B1895" w:rsidRDefault="000D6E66" w:rsidP="006505A1">
      <w:pPr>
        <w:tabs>
          <w:tab w:val="left" w:pos="2366"/>
        </w:tabs>
        <w:spacing w:before="75" w:after="75" w:line="240" w:lineRule="auto"/>
        <w:ind w:left="-340" w:right="-340"/>
        <w:contextualSpacing/>
        <w:jc w:val="both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3B1895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      -защищать продукты питания от микробиальной порчи, продлевая тем самым время их “жизни”. К   примеру, срок хранения колбасной продукции в “активной”* оболочке увеличивается в 2-3 раза; </w:t>
      </w:r>
    </w:p>
    <w:p w:rsidR="000D6E66" w:rsidRPr="003B1895" w:rsidRDefault="000D6E66" w:rsidP="006505A1">
      <w:pPr>
        <w:tabs>
          <w:tab w:val="left" w:pos="2366"/>
        </w:tabs>
        <w:spacing w:before="75" w:after="75" w:line="240" w:lineRule="auto"/>
        <w:ind w:left="-340" w:right="-340"/>
        <w:contextualSpacing/>
        <w:jc w:val="both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3B1895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      -создавать оптимальную газовую среду внутри оболочки, что широко используется при хранении продуктов питания в модифицированной и регулируемой среде.</w:t>
      </w:r>
    </w:p>
    <w:p w:rsidR="000D6E66" w:rsidRPr="003B1895" w:rsidRDefault="000D6E66" w:rsidP="006505A1">
      <w:pPr>
        <w:tabs>
          <w:tab w:val="left" w:pos="2366"/>
        </w:tabs>
        <w:spacing w:before="75" w:after="75" w:line="240" w:lineRule="auto"/>
        <w:ind w:left="-340" w:right="-340"/>
        <w:contextualSpacing/>
        <w:jc w:val="both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3B1895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     -регулировать температуру обработки продуктов питания в условиях микроволнового нагрева (например, используя металлизированные полимерные материалы). Продукт в металлизированной упаковке в СВЧ-печи может разогреваться до 200</w:t>
      </w:r>
      <w:proofErr w:type="gramStart"/>
      <w:r w:rsidRPr="003B1895">
        <w:rPr>
          <w:rFonts w:ascii="Times New Roman" w:eastAsia="Times New Roman" w:hAnsi="Times New Roman" w:cs="Times New Roman"/>
          <w:color w:val="4C4C4C"/>
          <w:sz w:val="24"/>
          <w:szCs w:val="24"/>
        </w:rPr>
        <w:t>° С</w:t>
      </w:r>
      <w:proofErr w:type="gramEnd"/>
      <w:r w:rsidRPr="003B1895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и выше. В этом случае </w:t>
      </w:r>
      <w:r w:rsidRPr="003B1895">
        <w:rPr>
          <w:rFonts w:ascii="Times New Roman" w:eastAsia="Times New Roman" w:hAnsi="Times New Roman" w:cs="Times New Roman"/>
          <w:color w:val="4C4C4C"/>
          <w:sz w:val="24"/>
          <w:szCs w:val="24"/>
        </w:rPr>
        <w:lastRenderedPageBreak/>
        <w:t>большая часть тепла генерируется в покрытии, и продукт поджаривается как на сковородке, что недостижимо при микроволновом нагреве;</w:t>
      </w:r>
    </w:p>
    <w:p w:rsidR="000D6E66" w:rsidRPr="003B1895" w:rsidRDefault="000D6E66" w:rsidP="006505A1">
      <w:pPr>
        <w:tabs>
          <w:tab w:val="left" w:pos="2366"/>
        </w:tabs>
        <w:spacing w:after="0" w:line="240" w:lineRule="auto"/>
        <w:ind w:left="-340" w:right="-340"/>
        <w:contextualSpacing/>
        <w:jc w:val="both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3B1895">
        <w:rPr>
          <w:rFonts w:ascii="Times New Roman" w:eastAsia="Times New Roman" w:hAnsi="Times New Roman" w:cs="Times New Roman"/>
          <w:color w:val="4C4C4C"/>
          <w:sz w:val="24"/>
          <w:szCs w:val="24"/>
        </w:rPr>
        <w:t>Бактерицидные упаковочные материалы</w:t>
      </w:r>
      <w:proofErr w:type="gramStart"/>
      <w:r w:rsidRPr="003B1895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Д</w:t>
      </w:r>
      <w:proofErr w:type="gramEnd"/>
      <w:r w:rsidRPr="003B1895">
        <w:rPr>
          <w:rFonts w:ascii="Times New Roman" w:eastAsia="Times New Roman" w:hAnsi="Times New Roman" w:cs="Times New Roman"/>
          <w:color w:val="4C4C4C"/>
          <w:sz w:val="24"/>
          <w:szCs w:val="24"/>
        </w:rPr>
        <w:t>ля защиты пищевой продукции от неблагоприятного воздействия патогенной микрофлоры и токсичных продуктов ее жизнедеятельности в последние годы применяют бактерицидные упаковочные материалы.</w:t>
      </w:r>
    </w:p>
    <w:p w:rsidR="000D6E66" w:rsidRPr="003B1895" w:rsidRDefault="000D6E66" w:rsidP="006505A1">
      <w:pPr>
        <w:tabs>
          <w:tab w:val="left" w:pos="2366"/>
        </w:tabs>
        <w:spacing w:after="0" w:line="240" w:lineRule="auto"/>
        <w:ind w:left="-340" w:right="-340"/>
        <w:contextualSpacing/>
        <w:jc w:val="both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proofErr w:type="gramStart"/>
      <w:r w:rsidRPr="003B1895">
        <w:rPr>
          <w:rFonts w:ascii="Times New Roman" w:eastAsia="Times New Roman" w:hAnsi="Times New Roman" w:cs="Times New Roman"/>
          <w:color w:val="4C4C4C"/>
          <w:sz w:val="24"/>
          <w:szCs w:val="24"/>
        </w:rPr>
        <w:t>Примером реализации такого способа является использование антимикробных защитных систем на основе гигиенически безопасных латексов (водных дисперсий синтетических полимеров</w:t>
      </w:r>
      <w:proofErr w:type="gramEnd"/>
    </w:p>
    <w:p w:rsidR="000D6E66" w:rsidRPr="003B1895" w:rsidRDefault="000D6E66" w:rsidP="006505A1">
      <w:pPr>
        <w:tabs>
          <w:tab w:val="left" w:pos="2366"/>
        </w:tabs>
        <w:spacing w:before="75" w:after="75" w:line="240" w:lineRule="auto"/>
        <w:ind w:left="-340" w:right="-340"/>
        <w:contextualSpacing/>
        <w:jc w:val="both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3B1895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главная причина – не недостаток средств (российские товаропроизводители находят средства для инвестиций), а дефицит информации об этом направлении в упаковочной индустрии. Кроме того, материалы для активной упаковки совсем не обязательно приобретать за рубежом. </w:t>
      </w:r>
    </w:p>
    <w:p w:rsidR="00901076" w:rsidRPr="006505A1" w:rsidRDefault="00901076" w:rsidP="006505A1">
      <w:pPr>
        <w:tabs>
          <w:tab w:val="left" w:pos="2366"/>
        </w:tabs>
        <w:spacing w:before="100" w:beforeAutospacing="1" w:after="100" w:afterAutospacing="1" w:line="240" w:lineRule="auto"/>
        <w:ind w:left="-340" w:right="-34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5A1">
        <w:rPr>
          <w:rFonts w:ascii="Times New Roman" w:eastAsia="Times New Roman" w:hAnsi="Times New Roman" w:cs="Times New Roman"/>
          <w:bCs/>
          <w:sz w:val="24"/>
          <w:szCs w:val="24"/>
        </w:rPr>
        <w:t>Трехмерная печать: области применения</w:t>
      </w:r>
    </w:p>
    <w:p w:rsidR="00901076" w:rsidRPr="003B1895" w:rsidRDefault="00901076" w:rsidP="006505A1">
      <w:pPr>
        <w:tabs>
          <w:tab w:val="left" w:pos="2366"/>
        </w:tabs>
        <w:spacing w:before="100" w:beforeAutospacing="1" w:after="100" w:afterAutospacing="1" w:line="240" w:lineRule="auto"/>
        <w:ind w:left="-340" w:right="-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895">
        <w:rPr>
          <w:rFonts w:ascii="Times New Roman" w:eastAsia="Times New Roman" w:hAnsi="Times New Roman" w:cs="Times New Roman"/>
          <w:sz w:val="24"/>
          <w:szCs w:val="24"/>
        </w:rPr>
        <w:t>Наиболее перспективным для внедрения трехмерной печати считается рынок геоинформационных систем, где с ее помощью с минимальными погрешностями создаются планы местностей, проекты зданий или ландшафтов. К примеру, 3D-модель незаменима для анализа и презентации градостроительных проектов, историкам она предоставит возможность воссоздать облик древнего города, а экологам - оценить последствия воздействий на окружающую среду.</w:t>
      </w:r>
    </w:p>
    <w:p w:rsidR="00901076" w:rsidRDefault="00901076" w:rsidP="006505A1">
      <w:pPr>
        <w:tabs>
          <w:tab w:val="left" w:pos="2366"/>
        </w:tabs>
        <w:spacing w:before="100" w:beforeAutospacing="1" w:after="100" w:afterAutospacing="1" w:line="240" w:lineRule="auto"/>
        <w:ind w:left="-340" w:right="-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895">
        <w:rPr>
          <w:rFonts w:ascii="Times New Roman" w:eastAsia="Times New Roman" w:hAnsi="Times New Roman" w:cs="Times New Roman"/>
          <w:sz w:val="24"/>
          <w:szCs w:val="24"/>
        </w:rPr>
        <w:t xml:space="preserve">Свойство быстро синтезировать необходимое количество учебных моделей позволяет решить многие проблемы образовательного сектора. Кроме того, RP уже довольно широко используется в медицине для создания макетов внутренних органов, протезов и </w:t>
      </w:r>
      <w:proofErr w:type="spellStart"/>
      <w:r w:rsidRPr="003B1895">
        <w:rPr>
          <w:rFonts w:ascii="Times New Roman" w:eastAsia="Times New Roman" w:hAnsi="Times New Roman" w:cs="Times New Roman"/>
          <w:sz w:val="24"/>
          <w:szCs w:val="24"/>
        </w:rPr>
        <w:t>имплантантов</w:t>
      </w:r>
      <w:proofErr w:type="spellEnd"/>
      <w:r w:rsidRPr="003B1895">
        <w:rPr>
          <w:rFonts w:ascii="Times New Roman" w:eastAsia="Times New Roman" w:hAnsi="Times New Roman" w:cs="Times New Roman"/>
          <w:sz w:val="24"/>
          <w:szCs w:val="24"/>
        </w:rPr>
        <w:t xml:space="preserve">, в технологических процессах - для одноразовых литейных форм. </w:t>
      </w:r>
    </w:p>
    <w:p w:rsidR="006505A1" w:rsidRDefault="007815C7" w:rsidP="006505A1">
      <w:pPr>
        <w:tabs>
          <w:tab w:val="left" w:pos="2366"/>
        </w:tabs>
        <w:spacing w:before="100" w:beforeAutospacing="1" w:after="100" w:afterAutospacing="1" w:line="240" w:lineRule="auto"/>
        <w:ind w:left="-340" w:right="-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505A1">
        <w:rPr>
          <w:rFonts w:ascii="Times New Roman" w:eastAsia="Times New Roman" w:hAnsi="Times New Roman" w:cs="Times New Roman"/>
          <w:sz w:val="24"/>
          <w:szCs w:val="24"/>
        </w:rPr>
        <w:t>Поле деятельности для развития полиграфии в новом направлении,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5A1">
        <w:rPr>
          <w:rFonts w:ascii="Times New Roman" w:eastAsia="Times New Roman" w:hAnsi="Times New Roman" w:cs="Times New Roman"/>
          <w:sz w:val="24"/>
          <w:szCs w:val="24"/>
        </w:rPr>
        <w:t>на новых материалах и новом оборудовании  очень обширно.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5A1">
        <w:rPr>
          <w:rFonts w:ascii="Times New Roman" w:eastAsia="Times New Roman" w:hAnsi="Times New Roman" w:cs="Times New Roman"/>
          <w:sz w:val="24"/>
          <w:szCs w:val="24"/>
        </w:rPr>
        <w:t>Дело за работодателем</w:t>
      </w:r>
      <w:proofErr w:type="gramStart"/>
      <w:r w:rsidR="006505A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5A1">
        <w:rPr>
          <w:rFonts w:ascii="Times New Roman" w:eastAsia="Times New Roman" w:hAnsi="Times New Roman" w:cs="Times New Roman"/>
          <w:sz w:val="24"/>
          <w:szCs w:val="24"/>
        </w:rPr>
        <w:t>который рискнёт и сделает ставку на завтрашний день.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5A1">
        <w:rPr>
          <w:rFonts w:ascii="Times New Roman" w:eastAsia="Times New Roman" w:hAnsi="Times New Roman" w:cs="Times New Roman"/>
          <w:sz w:val="24"/>
          <w:szCs w:val="24"/>
        </w:rPr>
        <w:t xml:space="preserve">А учебное </w:t>
      </w:r>
      <w:r w:rsidR="0016405F">
        <w:rPr>
          <w:rFonts w:ascii="Times New Roman" w:eastAsia="Times New Roman" w:hAnsi="Times New Roman" w:cs="Times New Roman"/>
          <w:sz w:val="24"/>
          <w:szCs w:val="24"/>
        </w:rPr>
        <w:t>заведение подготовит специалистов</w:t>
      </w:r>
      <w:proofErr w:type="gramStart"/>
      <w:r w:rsidR="00164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5A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164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5A1">
        <w:rPr>
          <w:rFonts w:ascii="Times New Roman" w:eastAsia="Times New Roman" w:hAnsi="Times New Roman" w:cs="Times New Roman"/>
          <w:sz w:val="24"/>
          <w:szCs w:val="24"/>
        </w:rPr>
        <w:t>выполнит социальный заказ</w:t>
      </w:r>
      <w:r w:rsidR="0016405F">
        <w:rPr>
          <w:rFonts w:ascii="Times New Roman" w:eastAsia="Times New Roman" w:hAnsi="Times New Roman" w:cs="Times New Roman"/>
          <w:sz w:val="24"/>
          <w:szCs w:val="24"/>
        </w:rPr>
        <w:t xml:space="preserve"> и внесёт свой вклад в стабилизацию экономических процессов в стране.</w:t>
      </w:r>
    </w:p>
    <w:p w:rsidR="0016405F" w:rsidRPr="003B1895" w:rsidRDefault="0016405F" w:rsidP="006505A1">
      <w:pPr>
        <w:tabs>
          <w:tab w:val="left" w:pos="2366"/>
        </w:tabs>
        <w:spacing w:before="100" w:beforeAutospacing="1" w:after="100" w:afterAutospacing="1" w:line="240" w:lineRule="auto"/>
        <w:ind w:left="-340" w:right="-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центре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Принтмедиа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индустрии, который возглавляет к.т.н., профессор Цыганенко А.М. готовы оказать всемерную поддержку для подготовки преподавателей по новым технологиям с привлечением лучших мировых специалистов в этой области.</w:t>
      </w:r>
    </w:p>
    <w:p w:rsidR="000D6E66" w:rsidRPr="003B1895" w:rsidRDefault="000D6E66" w:rsidP="006505A1">
      <w:pPr>
        <w:tabs>
          <w:tab w:val="left" w:pos="2366"/>
        </w:tabs>
        <w:spacing w:before="100" w:beforeAutospacing="1" w:after="100" w:afterAutospacing="1" w:line="240" w:lineRule="auto"/>
        <w:ind w:left="-340" w:right="-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E66" w:rsidRPr="003B1895" w:rsidRDefault="000D6E66" w:rsidP="006505A1">
      <w:pPr>
        <w:tabs>
          <w:tab w:val="left" w:pos="2366"/>
        </w:tabs>
        <w:spacing w:before="100" w:beforeAutospacing="1" w:after="100" w:afterAutospacing="1" w:line="240" w:lineRule="auto"/>
        <w:ind w:left="-340" w:right="-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05F" w:rsidRPr="007815C7" w:rsidRDefault="0016405F" w:rsidP="0016405F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15C7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16405F" w:rsidRPr="007815C7" w:rsidRDefault="0016405F" w:rsidP="00164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C7">
        <w:rPr>
          <w:rFonts w:ascii="Times New Roman" w:hAnsi="Times New Roman" w:cs="Times New Roman"/>
          <w:i/>
          <w:sz w:val="24"/>
          <w:szCs w:val="24"/>
        </w:rPr>
        <w:t xml:space="preserve">Анисимов П.Ф., </w:t>
      </w:r>
      <w:proofErr w:type="spellStart"/>
      <w:r w:rsidRPr="007815C7">
        <w:rPr>
          <w:rFonts w:ascii="Times New Roman" w:hAnsi="Times New Roman" w:cs="Times New Roman"/>
          <w:i/>
          <w:sz w:val="24"/>
          <w:szCs w:val="24"/>
        </w:rPr>
        <w:t>Мукаметзянов</w:t>
      </w:r>
      <w:proofErr w:type="spellEnd"/>
      <w:r w:rsidRPr="007815C7">
        <w:rPr>
          <w:rFonts w:ascii="Times New Roman" w:hAnsi="Times New Roman" w:cs="Times New Roman"/>
          <w:i/>
          <w:sz w:val="24"/>
          <w:szCs w:val="24"/>
        </w:rPr>
        <w:t xml:space="preserve"> Г.В. </w:t>
      </w:r>
      <w:r w:rsidRPr="007815C7">
        <w:rPr>
          <w:rFonts w:ascii="Times New Roman" w:hAnsi="Times New Roman" w:cs="Times New Roman"/>
          <w:sz w:val="24"/>
          <w:szCs w:val="24"/>
        </w:rPr>
        <w:t>Состояние и перспективы научно-методического  обеспечения  инновационного  развития системы среднего профессионального образования //Образовательная политика.2005.</w:t>
      </w:r>
      <w:r w:rsidRPr="007815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815C7">
        <w:rPr>
          <w:rFonts w:ascii="Times New Roman" w:hAnsi="Times New Roman" w:cs="Times New Roman"/>
          <w:sz w:val="24"/>
          <w:szCs w:val="24"/>
        </w:rPr>
        <w:t xml:space="preserve"> 1.С.26-32.</w:t>
      </w:r>
    </w:p>
    <w:p w:rsidR="0016405F" w:rsidRPr="007815C7" w:rsidRDefault="0016405F" w:rsidP="0016405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405F" w:rsidRPr="007815C7" w:rsidRDefault="0016405F" w:rsidP="00164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C7">
        <w:rPr>
          <w:rFonts w:ascii="Times New Roman" w:hAnsi="Times New Roman" w:cs="Times New Roman"/>
          <w:i/>
          <w:sz w:val="24"/>
          <w:szCs w:val="24"/>
        </w:rPr>
        <w:t xml:space="preserve">Белоусова Н.М., </w:t>
      </w:r>
      <w:proofErr w:type="spellStart"/>
      <w:r w:rsidRPr="007815C7">
        <w:rPr>
          <w:rFonts w:ascii="Times New Roman" w:hAnsi="Times New Roman" w:cs="Times New Roman"/>
          <w:i/>
          <w:sz w:val="24"/>
          <w:szCs w:val="24"/>
        </w:rPr>
        <w:t>Богацкая</w:t>
      </w:r>
      <w:proofErr w:type="spellEnd"/>
      <w:r w:rsidRPr="007815C7">
        <w:rPr>
          <w:rFonts w:ascii="Times New Roman" w:hAnsi="Times New Roman" w:cs="Times New Roman"/>
          <w:i/>
          <w:sz w:val="24"/>
          <w:szCs w:val="24"/>
        </w:rPr>
        <w:t xml:space="preserve"> С.Г. и др. </w:t>
      </w:r>
      <w:r w:rsidRPr="007815C7">
        <w:rPr>
          <w:rFonts w:ascii="Times New Roman" w:hAnsi="Times New Roman" w:cs="Times New Roman"/>
          <w:sz w:val="24"/>
          <w:szCs w:val="24"/>
        </w:rPr>
        <w:t>Экономика отрасли (полиграфическая промышленность)</w:t>
      </w:r>
      <w:proofErr w:type="gramStart"/>
      <w:r w:rsidRPr="007815C7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7815C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815C7">
        <w:rPr>
          <w:rFonts w:ascii="Times New Roman" w:hAnsi="Times New Roman" w:cs="Times New Roman"/>
          <w:sz w:val="24"/>
          <w:szCs w:val="24"/>
        </w:rPr>
        <w:t>ч.пособ</w:t>
      </w:r>
      <w:proofErr w:type="spellEnd"/>
      <w:r w:rsidRPr="007815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15C7">
        <w:rPr>
          <w:rFonts w:ascii="Times New Roman" w:hAnsi="Times New Roman" w:cs="Times New Roman"/>
          <w:sz w:val="24"/>
          <w:szCs w:val="24"/>
        </w:rPr>
        <w:t>М.:Изд-во</w:t>
      </w:r>
      <w:proofErr w:type="spellEnd"/>
      <w:r w:rsidRPr="00781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5C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7815C7">
        <w:rPr>
          <w:rFonts w:ascii="Times New Roman" w:hAnsi="Times New Roman" w:cs="Times New Roman"/>
          <w:sz w:val="24"/>
          <w:szCs w:val="24"/>
        </w:rPr>
        <w:t xml:space="preserve">  гос. ун-та печ.,2007.250с.</w:t>
      </w:r>
    </w:p>
    <w:p w:rsidR="0016405F" w:rsidRPr="007815C7" w:rsidRDefault="0016405F" w:rsidP="00164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05F" w:rsidRPr="007815C7" w:rsidRDefault="0016405F" w:rsidP="00164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15C7">
        <w:rPr>
          <w:rFonts w:ascii="Times New Roman" w:hAnsi="Times New Roman" w:cs="Times New Roman"/>
          <w:i/>
          <w:sz w:val="24"/>
          <w:szCs w:val="24"/>
        </w:rPr>
        <w:t>Гузеев</w:t>
      </w:r>
      <w:proofErr w:type="spellEnd"/>
      <w:r w:rsidRPr="007815C7">
        <w:rPr>
          <w:rFonts w:ascii="Times New Roman" w:hAnsi="Times New Roman" w:cs="Times New Roman"/>
          <w:i/>
          <w:sz w:val="24"/>
          <w:szCs w:val="24"/>
        </w:rPr>
        <w:t xml:space="preserve"> В.В </w:t>
      </w:r>
      <w:r w:rsidRPr="007815C7">
        <w:rPr>
          <w:rFonts w:ascii="Times New Roman" w:hAnsi="Times New Roman" w:cs="Times New Roman"/>
          <w:sz w:val="24"/>
          <w:szCs w:val="24"/>
        </w:rPr>
        <w:t xml:space="preserve">Современные технологии профессионального образования :интегрированное  проектное </w:t>
      </w:r>
      <w:proofErr w:type="spellStart"/>
      <w:r w:rsidRPr="007815C7">
        <w:rPr>
          <w:rFonts w:ascii="Times New Roman" w:hAnsi="Times New Roman" w:cs="Times New Roman"/>
          <w:sz w:val="24"/>
          <w:szCs w:val="24"/>
        </w:rPr>
        <w:t>обучение</w:t>
      </w:r>
      <w:proofErr w:type="gramStart"/>
      <w:r w:rsidRPr="007815C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815C7">
        <w:rPr>
          <w:rFonts w:ascii="Times New Roman" w:hAnsi="Times New Roman" w:cs="Times New Roman"/>
          <w:sz w:val="24"/>
          <w:szCs w:val="24"/>
        </w:rPr>
        <w:t>.:Изд-во</w:t>
      </w:r>
      <w:proofErr w:type="spellEnd"/>
      <w:r w:rsidRPr="007815C7">
        <w:rPr>
          <w:rFonts w:ascii="Times New Roman" w:hAnsi="Times New Roman" w:cs="Times New Roman"/>
          <w:sz w:val="24"/>
          <w:szCs w:val="24"/>
        </w:rPr>
        <w:t xml:space="preserve"> ин-та </w:t>
      </w:r>
      <w:proofErr w:type="spellStart"/>
      <w:r w:rsidRPr="007815C7">
        <w:rPr>
          <w:rFonts w:ascii="Times New Roman" w:hAnsi="Times New Roman" w:cs="Times New Roman"/>
          <w:sz w:val="24"/>
          <w:szCs w:val="24"/>
        </w:rPr>
        <w:t>соц</w:t>
      </w:r>
      <w:proofErr w:type="spellEnd"/>
      <w:r w:rsidRPr="007815C7">
        <w:rPr>
          <w:rFonts w:ascii="Times New Roman" w:hAnsi="Times New Roman" w:cs="Times New Roman"/>
          <w:sz w:val="24"/>
          <w:szCs w:val="24"/>
        </w:rPr>
        <w:t xml:space="preserve"> и образ менедж.,2006.46с.</w:t>
      </w:r>
    </w:p>
    <w:p w:rsidR="0016405F" w:rsidRPr="007815C7" w:rsidRDefault="0016405F" w:rsidP="00164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05F" w:rsidRPr="007815C7" w:rsidRDefault="0016405F" w:rsidP="00164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15C7">
        <w:rPr>
          <w:rFonts w:ascii="Times New Roman" w:hAnsi="Times New Roman" w:cs="Times New Roman"/>
          <w:i/>
          <w:sz w:val="24"/>
          <w:szCs w:val="24"/>
        </w:rPr>
        <w:t>Ярочкин</w:t>
      </w:r>
      <w:proofErr w:type="spellEnd"/>
      <w:r w:rsidRPr="007815C7">
        <w:rPr>
          <w:rFonts w:ascii="Times New Roman" w:hAnsi="Times New Roman" w:cs="Times New Roman"/>
          <w:i/>
          <w:sz w:val="24"/>
          <w:szCs w:val="24"/>
        </w:rPr>
        <w:t xml:space="preserve">  Г.Ф., Ефимов С.А. </w:t>
      </w:r>
      <w:r w:rsidRPr="007815C7">
        <w:rPr>
          <w:rFonts w:ascii="Times New Roman" w:hAnsi="Times New Roman" w:cs="Times New Roman"/>
          <w:sz w:val="24"/>
          <w:szCs w:val="24"/>
        </w:rPr>
        <w:t>Методика проектирования учебных материалов на модульно-</w:t>
      </w:r>
      <w:proofErr w:type="spellStart"/>
      <w:r w:rsidRPr="007815C7"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7815C7">
        <w:rPr>
          <w:rFonts w:ascii="Times New Roman" w:hAnsi="Times New Roman" w:cs="Times New Roman"/>
          <w:sz w:val="24"/>
          <w:szCs w:val="24"/>
        </w:rPr>
        <w:t xml:space="preserve"> основе для системы </w:t>
      </w:r>
      <w:proofErr w:type="spellStart"/>
      <w:r w:rsidRPr="007815C7">
        <w:rPr>
          <w:rFonts w:ascii="Times New Roman" w:hAnsi="Times New Roman" w:cs="Times New Roman"/>
          <w:sz w:val="24"/>
          <w:szCs w:val="24"/>
        </w:rPr>
        <w:t>довузовского</w:t>
      </w:r>
      <w:proofErr w:type="spellEnd"/>
      <w:r w:rsidRPr="007815C7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образования: </w:t>
      </w:r>
      <w:proofErr w:type="spellStart"/>
      <w:r w:rsidRPr="007815C7">
        <w:rPr>
          <w:rFonts w:ascii="Times New Roman" w:hAnsi="Times New Roman" w:cs="Times New Roman"/>
          <w:sz w:val="24"/>
          <w:szCs w:val="24"/>
        </w:rPr>
        <w:t>метод.пособие</w:t>
      </w:r>
      <w:proofErr w:type="gramStart"/>
      <w:r w:rsidRPr="007815C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815C7">
        <w:rPr>
          <w:rFonts w:ascii="Times New Roman" w:hAnsi="Times New Roman" w:cs="Times New Roman"/>
          <w:sz w:val="24"/>
          <w:szCs w:val="24"/>
        </w:rPr>
        <w:t>:Изд-во</w:t>
      </w:r>
      <w:proofErr w:type="spellEnd"/>
      <w:r w:rsidRPr="00781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5C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7815C7">
        <w:rPr>
          <w:rFonts w:ascii="Times New Roman" w:eastAsia="Times New Roman" w:hAnsi="Times New Roman" w:cs="Times New Roman"/>
          <w:sz w:val="24"/>
          <w:szCs w:val="24"/>
        </w:rPr>
        <w:t xml:space="preserve"> психол.-соц. ин-та</w:t>
      </w:r>
      <w:r w:rsidRPr="007815C7">
        <w:rPr>
          <w:rFonts w:ascii="Times New Roman" w:hAnsi="Times New Roman" w:cs="Times New Roman"/>
          <w:sz w:val="24"/>
          <w:szCs w:val="24"/>
        </w:rPr>
        <w:t>,2006.177с.</w:t>
      </w:r>
    </w:p>
    <w:p w:rsidR="000D6E66" w:rsidRPr="007815C7" w:rsidRDefault="000D6E66" w:rsidP="006505A1">
      <w:pPr>
        <w:tabs>
          <w:tab w:val="left" w:pos="2366"/>
        </w:tabs>
        <w:spacing w:before="100" w:beforeAutospacing="1" w:after="100" w:afterAutospacing="1" w:line="240" w:lineRule="atLeast"/>
        <w:ind w:left="-340" w:right="-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1DA" w:rsidRPr="007815C7" w:rsidRDefault="00EC41DA" w:rsidP="006505A1">
      <w:pPr>
        <w:spacing w:line="240" w:lineRule="atLeast"/>
        <w:ind w:left="-340" w:righ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C41DA" w:rsidRPr="007815C7" w:rsidSect="00CA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A7B"/>
    <w:multiLevelType w:val="multilevel"/>
    <w:tmpl w:val="4816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096E"/>
    <w:rsid w:val="000D6E66"/>
    <w:rsid w:val="0016405F"/>
    <w:rsid w:val="00215C5A"/>
    <w:rsid w:val="003B1895"/>
    <w:rsid w:val="003F4E0A"/>
    <w:rsid w:val="00501110"/>
    <w:rsid w:val="00542688"/>
    <w:rsid w:val="006505A1"/>
    <w:rsid w:val="00743BC6"/>
    <w:rsid w:val="007815C7"/>
    <w:rsid w:val="0086433D"/>
    <w:rsid w:val="00901076"/>
    <w:rsid w:val="00953B3A"/>
    <w:rsid w:val="00B96AD6"/>
    <w:rsid w:val="00CA2359"/>
    <w:rsid w:val="00DA096E"/>
    <w:rsid w:val="00E3171A"/>
    <w:rsid w:val="00E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031E-5B11-46F7-8D98-C7AF8266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</dc:creator>
  <cp:keywords/>
  <dc:description/>
  <cp:lastModifiedBy>Админ</cp:lastModifiedBy>
  <cp:revision>6</cp:revision>
  <dcterms:created xsi:type="dcterms:W3CDTF">2013-10-06T15:03:00Z</dcterms:created>
  <dcterms:modified xsi:type="dcterms:W3CDTF">2017-04-05T14:50:00Z</dcterms:modified>
</cp:coreProperties>
</file>