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28" w:rsidRPr="000A73A9" w:rsidRDefault="00030328" w:rsidP="000A73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A73A9">
        <w:rPr>
          <w:rFonts w:ascii="Times New Roman" w:hAnsi="Times New Roman"/>
          <w:b/>
          <w:sz w:val="20"/>
          <w:szCs w:val="20"/>
        </w:rPr>
        <w:t xml:space="preserve">МЕТОДИЧЕСКИЕ РЕКОМЕНДАЦИИ </w:t>
      </w:r>
    </w:p>
    <w:p w:rsidR="00030328" w:rsidRPr="000A73A9" w:rsidRDefault="00030328" w:rsidP="000A73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A73A9">
        <w:rPr>
          <w:rFonts w:ascii="Times New Roman" w:hAnsi="Times New Roman"/>
          <w:b/>
          <w:sz w:val="20"/>
          <w:szCs w:val="20"/>
        </w:rPr>
        <w:t xml:space="preserve">К ПРАКТИЧЕСКИМ ЗАНЯТИЯМ </w:t>
      </w:r>
    </w:p>
    <w:p w:rsidR="00030328" w:rsidRPr="000A73A9" w:rsidRDefault="00030328" w:rsidP="000A73A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A73A9">
        <w:rPr>
          <w:rFonts w:ascii="Times New Roman" w:hAnsi="Times New Roman"/>
          <w:b/>
          <w:sz w:val="20"/>
          <w:szCs w:val="20"/>
        </w:rPr>
        <w:t xml:space="preserve">дисциплина «Управление финансами в страховании» </w:t>
      </w:r>
    </w:p>
    <w:p w:rsidR="00030328" w:rsidRPr="000A73A9" w:rsidRDefault="00030328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B7199" w:rsidRDefault="00D85DC1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A73A9">
        <w:rPr>
          <w:rFonts w:ascii="Times New Roman" w:hAnsi="Times New Roman"/>
          <w:b/>
          <w:bCs/>
          <w:sz w:val="20"/>
          <w:szCs w:val="20"/>
        </w:rPr>
        <w:t xml:space="preserve">Практическое занятие №1. </w:t>
      </w:r>
    </w:p>
    <w:p w:rsidR="00D85DC1" w:rsidRDefault="007B7199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Тема: «</w:t>
      </w:r>
      <w:r w:rsidR="00D85DC1" w:rsidRPr="000A73A9">
        <w:rPr>
          <w:rFonts w:ascii="Times New Roman" w:hAnsi="Times New Roman"/>
          <w:b/>
          <w:bCs/>
          <w:sz w:val="20"/>
          <w:szCs w:val="20"/>
        </w:rPr>
        <w:t>Планиров</w:t>
      </w:r>
      <w:r w:rsidR="00030328" w:rsidRPr="000A73A9">
        <w:rPr>
          <w:rFonts w:ascii="Times New Roman" w:hAnsi="Times New Roman"/>
          <w:b/>
          <w:bCs/>
          <w:sz w:val="20"/>
          <w:szCs w:val="20"/>
        </w:rPr>
        <w:t xml:space="preserve">ание инвестиционных мероприятий. </w:t>
      </w:r>
      <w:r w:rsidR="00D85DC1" w:rsidRPr="000A73A9">
        <w:rPr>
          <w:rFonts w:ascii="Times New Roman" w:hAnsi="Times New Roman"/>
          <w:b/>
          <w:bCs/>
          <w:sz w:val="20"/>
          <w:szCs w:val="20"/>
        </w:rPr>
        <w:t>Расчет показателей финансовой устойчивости</w:t>
      </w:r>
      <w:r>
        <w:rPr>
          <w:rFonts w:ascii="Times New Roman" w:hAnsi="Times New Roman"/>
          <w:b/>
          <w:bCs/>
          <w:sz w:val="20"/>
          <w:szCs w:val="20"/>
        </w:rPr>
        <w:t>»</w:t>
      </w:r>
      <w:r w:rsidR="00D85DC1" w:rsidRPr="000A73A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7B7199" w:rsidRDefault="007B7199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B7199" w:rsidRDefault="007B7199" w:rsidP="007B7199">
      <w:pPr>
        <w:shd w:val="clear" w:color="auto" w:fill="FFFFFF"/>
        <w:spacing w:line="230" w:lineRule="exact"/>
        <w:ind w:left="1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Цель: </w:t>
      </w:r>
      <w:r w:rsidRPr="007B7199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овладеть практическими навыками </w:t>
      </w:r>
      <w:r w:rsidRPr="007B7199">
        <w:rPr>
          <w:rFonts w:ascii="Times New Roman" w:hAnsi="Times New Roman"/>
          <w:bCs/>
          <w:i/>
          <w:sz w:val="20"/>
          <w:szCs w:val="20"/>
        </w:rPr>
        <w:t>п</w:t>
      </w:r>
      <w:r w:rsidRPr="007B7199">
        <w:rPr>
          <w:rFonts w:ascii="Times New Roman" w:hAnsi="Times New Roman"/>
          <w:bCs/>
          <w:i/>
          <w:sz w:val="20"/>
          <w:szCs w:val="20"/>
        </w:rPr>
        <w:t>ланировани</w:t>
      </w:r>
      <w:r w:rsidRPr="007B7199">
        <w:rPr>
          <w:rFonts w:ascii="Times New Roman" w:hAnsi="Times New Roman"/>
          <w:bCs/>
          <w:i/>
          <w:sz w:val="20"/>
          <w:szCs w:val="20"/>
        </w:rPr>
        <w:t>я</w:t>
      </w:r>
      <w:r w:rsidRPr="007B7199">
        <w:rPr>
          <w:rFonts w:ascii="Times New Roman" w:hAnsi="Times New Roman"/>
          <w:bCs/>
          <w:i/>
          <w:sz w:val="20"/>
          <w:szCs w:val="20"/>
        </w:rPr>
        <w:t xml:space="preserve"> инвестиционных мероприятий</w:t>
      </w:r>
      <w:r w:rsidRPr="007B7199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, выработать навыки </w:t>
      </w:r>
      <w:r w:rsidRPr="007B7199">
        <w:rPr>
          <w:rFonts w:ascii="Times New Roman" w:hAnsi="Times New Roman"/>
          <w:i/>
          <w:color w:val="000000"/>
          <w:spacing w:val="2"/>
          <w:sz w:val="24"/>
          <w:szCs w:val="24"/>
        </w:rPr>
        <w:t>определения показателей финансовой устойчивости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</w:t>
      </w:r>
    </w:p>
    <w:p w:rsidR="007B7199" w:rsidRDefault="007B7199" w:rsidP="007B7199">
      <w:pPr>
        <w:shd w:val="clear" w:color="auto" w:fill="FFFFFF"/>
        <w:spacing w:line="230" w:lineRule="exact"/>
        <w:ind w:left="10" w:right="1267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B7199" w:rsidRDefault="007B7199" w:rsidP="007B7199">
      <w:pPr>
        <w:shd w:val="clear" w:color="auto" w:fill="FFFFFF"/>
        <w:spacing w:line="230" w:lineRule="exact"/>
        <w:ind w:left="10" w:right="12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Вопросы для повторения:</w:t>
      </w:r>
    </w:p>
    <w:p w:rsidR="007B7199" w:rsidRDefault="007B7199" w:rsidP="007B7199">
      <w:pPr>
        <w:shd w:val="clear" w:color="auto" w:fill="FFFFFF"/>
        <w:spacing w:before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1. Какие показатели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необходимы при планировании инвестиционных мероприятий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?</w:t>
      </w:r>
    </w:p>
    <w:p w:rsidR="007B7199" w:rsidRDefault="007B7199" w:rsidP="007B7199">
      <w:pPr>
        <w:shd w:val="clear" w:color="auto" w:fill="FFFFFF"/>
        <w:spacing w:before="10" w:after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2. Какие показатели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финансовой устойчивости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Вы знаете? Как они рассчитываются?</w:t>
      </w:r>
    </w:p>
    <w:p w:rsidR="007B7199" w:rsidRDefault="007B7199" w:rsidP="007B7199">
      <w:pPr>
        <w:shd w:val="clear" w:color="auto" w:fill="FFFFFF"/>
        <w:spacing w:before="10" w:after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Какими источниками информации пользуются в ходе анализа </w:t>
      </w:r>
      <w:r>
        <w:rPr>
          <w:rFonts w:ascii="Times New Roman" w:hAnsi="Times New Roman"/>
          <w:sz w:val="24"/>
          <w:szCs w:val="24"/>
        </w:rPr>
        <w:t>финансовой устойчивости</w:t>
      </w:r>
      <w:r>
        <w:rPr>
          <w:rFonts w:ascii="Times New Roman" w:hAnsi="Times New Roman"/>
          <w:sz w:val="24"/>
          <w:szCs w:val="24"/>
        </w:rPr>
        <w:t>?</w:t>
      </w:r>
    </w:p>
    <w:p w:rsidR="007B7199" w:rsidRDefault="007B7199" w:rsidP="007B7199">
      <w:pPr>
        <w:shd w:val="clear" w:color="auto" w:fill="FFFFFF"/>
        <w:spacing w:before="230" w:line="230" w:lineRule="exact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Методические указания:</w:t>
      </w:r>
    </w:p>
    <w:p w:rsidR="007F68A5" w:rsidRPr="000A73A9" w:rsidRDefault="007F68A5" w:rsidP="000A73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Для определения степени вероятности дефицитности средств в обозримом будущем применяется коэффициент Ф. В. </w:t>
      </w:r>
      <w:proofErr w:type="spellStart"/>
      <w:r w:rsidRPr="000A73A9">
        <w:rPr>
          <w:rFonts w:ascii="Times New Roman" w:hAnsi="Times New Roman"/>
          <w:sz w:val="20"/>
          <w:szCs w:val="20"/>
        </w:rPr>
        <w:t>Коньшина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(К).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0" allowOverlap="1" wp14:anchorId="43023708" wp14:editId="47060725">
            <wp:simplePos x="0" y="0"/>
            <wp:positionH relativeFrom="column">
              <wp:posOffset>2914015</wp:posOffset>
            </wp:positionH>
            <wp:positionV relativeFrom="paragraph">
              <wp:posOffset>147320</wp:posOffset>
            </wp:positionV>
            <wp:extent cx="560705" cy="3536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 w:right="1980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где q - средняя тарифная ставка по страховому портфелю; n - число застрахованных объектов.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Чем меньше значение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0A73A9">
        <w:rPr>
          <w:rFonts w:ascii="Times New Roman" w:hAnsi="Times New Roman"/>
          <w:i/>
          <w:iCs/>
          <w:sz w:val="20"/>
          <w:szCs w:val="20"/>
        </w:rPr>
        <w:t>,</w:t>
      </w:r>
      <w:r w:rsidRPr="000A73A9">
        <w:rPr>
          <w:rFonts w:ascii="Times New Roman" w:hAnsi="Times New Roman"/>
          <w:sz w:val="20"/>
          <w:szCs w:val="20"/>
        </w:rPr>
        <w:t xml:space="preserve"> тем выше финансовая устойчивость.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Для оценки по второму направлению используют следующую формулу: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К</w:t>
      </w:r>
      <w:r w:rsidRPr="000A73A9">
        <w:rPr>
          <w:rFonts w:ascii="Times New Roman" w:hAnsi="Times New Roman"/>
          <w:sz w:val="20"/>
          <w:szCs w:val="20"/>
          <w:vertAlign w:val="subscript"/>
        </w:rPr>
        <w:t>Ф</w:t>
      </w:r>
      <w:r w:rsidRPr="000A73A9">
        <w:rPr>
          <w:rFonts w:ascii="Times New Roman" w:hAnsi="Times New Roman"/>
          <w:sz w:val="20"/>
          <w:szCs w:val="20"/>
        </w:rPr>
        <w:t xml:space="preserve">= (Д+3) / </w:t>
      </w:r>
      <w:proofErr w:type="gramStart"/>
      <w:r w:rsidRPr="000A73A9">
        <w:rPr>
          <w:rFonts w:ascii="Times New Roman" w:hAnsi="Times New Roman"/>
          <w:sz w:val="20"/>
          <w:szCs w:val="20"/>
        </w:rPr>
        <w:t>Р</w:t>
      </w:r>
      <w:proofErr w:type="gramEnd"/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где </w:t>
      </w:r>
      <w:proofErr w:type="spellStart"/>
      <w:r w:rsidRPr="000A73A9">
        <w:rPr>
          <w:rFonts w:ascii="Times New Roman" w:hAnsi="Times New Roman"/>
          <w:sz w:val="20"/>
          <w:szCs w:val="20"/>
        </w:rPr>
        <w:t>К</w:t>
      </w:r>
      <w:r w:rsidRPr="000A73A9">
        <w:rPr>
          <w:rFonts w:ascii="Times New Roman" w:hAnsi="Times New Roman"/>
          <w:sz w:val="20"/>
          <w:szCs w:val="20"/>
          <w:vertAlign w:val="subscript"/>
        </w:rPr>
        <w:t>ф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- коэффициент финансовой устойчивости страхового фонда;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Д - сумма доходов страховщика за тарифный период;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0"/>
          <w:szCs w:val="20"/>
        </w:rPr>
      </w:pPr>
      <w:proofErr w:type="gramStart"/>
      <w:r w:rsidRPr="000A73A9">
        <w:rPr>
          <w:rFonts w:ascii="Times New Roman" w:hAnsi="Times New Roman"/>
          <w:sz w:val="20"/>
          <w:szCs w:val="20"/>
        </w:rPr>
        <w:t>Р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- сумма расходов страховщика за тарифный период;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7B719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0"/>
          <w:szCs w:val="20"/>
        </w:rPr>
      </w:pPr>
      <w:proofErr w:type="gramStart"/>
      <w:r w:rsidRPr="000A73A9">
        <w:rPr>
          <w:rFonts w:ascii="Times New Roman" w:hAnsi="Times New Roman"/>
          <w:sz w:val="20"/>
          <w:szCs w:val="20"/>
        </w:rPr>
        <w:t>З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- сумма средств в запасных фондах.</w:t>
      </w:r>
      <w:bookmarkStart w:id="0" w:name="page47"/>
      <w:bookmarkEnd w:id="0"/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Нормальным следует считать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&gt; 1,0.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Другими показателями, характеризующими финансовые результаты работы страховщика</w:t>
      </w:r>
      <w:r w:rsidR="007B7199">
        <w:rPr>
          <w:rFonts w:ascii="Times New Roman" w:hAnsi="Times New Roman"/>
          <w:sz w:val="20"/>
          <w:szCs w:val="20"/>
        </w:rPr>
        <w:t xml:space="preserve">, необходимые при планировании </w:t>
      </w:r>
      <w:proofErr w:type="spellStart"/>
      <w:r w:rsidR="007B7199">
        <w:rPr>
          <w:rFonts w:ascii="Times New Roman" w:hAnsi="Times New Roman"/>
          <w:sz w:val="20"/>
          <w:szCs w:val="20"/>
        </w:rPr>
        <w:t>инветиционных</w:t>
      </w:r>
      <w:proofErr w:type="spellEnd"/>
      <w:r w:rsidR="007B7199">
        <w:rPr>
          <w:rFonts w:ascii="Times New Roman" w:hAnsi="Times New Roman"/>
          <w:sz w:val="20"/>
          <w:szCs w:val="20"/>
        </w:rPr>
        <w:t xml:space="preserve"> мероприятий</w:t>
      </w:r>
      <w:r w:rsidRPr="000A73A9">
        <w:rPr>
          <w:rFonts w:ascii="Times New Roman" w:hAnsi="Times New Roman"/>
          <w:sz w:val="20"/>
          <w:szCs w:val="20"/>
        </w:rPr>
        <w:t>: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36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• прибыль от страховых услуг, находится сальдовым методом как разность полученных страховых платежей и расходов на страховые услуги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(выплата страхового возмещения и расходы на ведение дела);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6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• средний платеж на 1 договор (сумма собранных страховых платежей делится на число договоров);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numPr>
          <w:ilvl w:val="0"/>
          <w:numId w:val="12"/>
        </w:numPr>
        <w:tabs>
          <w:tab w:val="clear" w:pos="720"/>
          <w:tab w:val="num" w:pos="83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уровень выплаты страхового возмещения (процентное соотношение выплаченной суммы страхового возмещения и суммы поступивших платежей); 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numPr>
          <w:ilvl w:val="0"/>
          <w:numId w:val="12"/>
        </w:numPr>
        <w:tabs>
          <w:tab w:val="clear" w:pos="720"/>
          <w:tab w:val="num" w:pos="78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убыточность страховых операций (уровень превышения расходов над доходами по результатам </w:t>
      </w:r>
      <w:r w:rsidRPr="000A73A9">
        <w:rPr>
          <w:rFonts w:ascii="Times New Roman" w:hAnsi="Times New Roman"/>
          <w:sz w:val="20"/>
          <w:szCs w:val="20"/>
        </w:rPr>
        <w:lastRenderedPageBreak/>
        <w:t xml:space="preserve">проведения страхования за год); 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numPr>
          <w:ilvl w:val="0"/>
          <w:numId w:val="12"/>
        </w:numPr>
        <w:tabs>
          <w:tab w:val="clear" w:pos="720"/>
          <w:tab w:val="num" w:pos="79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норма рентабельности (отношение нагрузки к нетто-ставке по видам страхования); 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numPr>
          <w:ilvl w:val="0"/>
          <w:numId w:val="12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рентабельность страховых операций (отношение годовой суммы прибыли по страховым услугам к годовой сумме страховых платежей); 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numPr>
          <w:ilvl w:val="0"/>
          <w:numId w:val="12"/>
        </w:numPr>
        <w:tabs>
          <w:tab w:val="clear" w:pos="720"/>
          <w:tab w:val="num" w:pos="79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норма доходности (получаемый страховщиком доход в процентах от </w:t>
      </w:r>
      <w:proofErr w:type="gramStart"/>
      <w:r w:rsidRPr="000A73A9">
        <w:rPr>
          <w:rFonts w:ascii="Times New Roman" w:hAnsi="Times New Roman"/>
          <w:sz w:val="20"/>
          <w:szCs w:val="20"/>
        </w:rPr>
        <w:t>размера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внесенного в банк резерва средств по долгосрочным видам страхования). 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7199" w:rsidRDefault="007B7199" w:rsidP="007B7199">
      <w:pPr>
        <w:shd w:val="clear" w:color="auto" w:fill="FFFFFF"/>
        <w:spacing w:before="230" w:line="23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Задани</w:t>
      </w: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:</w:t>
      </w:r>
    </w:p>
    <w:p w:rsidR="007F68A5" w:rsidRPr="000A73A9" w:rsidRDefault="007B7199" w:rsidP="000A73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Задача № 1. </w:t>
      </w:r>
      <w:r w:rsidR="007F68A5" w:rsidRPr="000A73A9">
        <w:rPr>
          <w:rFonts w:ascii="Times New Roman" w:hAnsi="Times New Roman"/>
          <w:sz w:val="20"/>
          <w:szCs w:val="20"/>
        </w:rPr>
        <w:t xml:space="preserve">Используя коэффициент В. С. </w:t>
      </w:r>
      <w:proofErr w:type="spellStart"/>
      <w:r w:rsidR="007F68A5" w:rsidRPr="000A73A9">
        <w:rPr>
          <w:rFonts w:ascii="Times New Roman" w:hAnsi="Times New Roman"/>
          <w:sz w:val="20"/>
          <w:szCs w:val="20"/>
        </w:rPr>
        <w:t>Коньшина</w:t>
      </w:r>
      <w:proofErr w:type="spellEnd"/>
      <w:r w:rsidR="007F68A5" w:rsidRPr="000A73A9">
        <w:rPr>
          <w:rFonts w:ascii="Times New Roman" w:hAnsi="Times New Roman"/>
          <w:sz w:val="20"/>
          <w:szCs w:val="20"/>
        </w:rPr>
        <w:t>, выберите наиболее финансово устойчивую страховую операцию.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0"/>
        <w:gridCol w:w="2020"/>
        <w:gridCol w:w="1980"/>
      </w:tblGrid>
      <w:tr w:rsidR="007F68A5" w:rsidRPr="000A73A9" w:rsidTr="007F68A5">
        <w:trPr>
          <w:trHeight w:val="329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8A5" w:rsidRPr="000A73A9" w:rsidRDefault="007F68A5" w:rsidP="000A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3A9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8A5" w:rsidRPr="000A73A9" w:rsidRDefault="007F68A5" w:rsidP="000A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3A9">
              <w:rPr>
                <w:rFonts w:ascii="Times New Roman" w:hAnsi="Times New Roman"/>
                <w:w w:val="99"/>
                <w:sz w:val="20"/>
                <w:szCs w:val="20"/>
              </w:rPr>
              <w:t>1-ая операция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8A5" w:rsidRPr="000A73A9" w:rsidRDefault="007F68A5" w:rsidP="000A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3A9">
              <w:rPr>
                <w:rFonts w:ascii="Times New Roman" w:hAnsi="Times New Roman"/>
                <w:w w:val="99"/>
                <w:sz w:val="20"/>
                <w:szCs w:val="20"/>
              </w:rPr>
              <w:t>2-ая операция</w:t>
            </w:r>
          </w:p>
        </w:tc>
      </w:tr>
      <w:tr w:rsidR="007F68A5" w:rsidRPr="000A73A9" w:rsidTr="007F68A5">
        <w:trPr>
          <w:trHeight w:val="309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68A5" w:rsidRPr="000A73A9" w:rsidRDefault="007F68A5" w:rsidP="000A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3A9">
              <w:rPr>
                <w:rFonts w:ascii="Times New Roman" w:hAnsi="Times New Roman"/>
                <w:sz w:val="20"/>
                <w:szCs w:val="20"/>
              </w:rPr>
              <w:t>Средняя тарифная ставка по всему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8A5" w:rsidRPr="000A73A9" w:rsidRDefault="007F68A5" w:rsidP="000A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3A9">
              <w:rPr>
                <w:rFonts w:ascii="Times New Roman" w:hAnsi="Times New Roman"/>
                <w:sz w:val="20"/>
                <w:szCs w:val="20"/>
              </w:rPr>
              <w:t>0,0032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68A5" w:rsidRPr="000A73A9" w:rsidRDefault="007F68A5" w:rsidP="000A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3A9">
              <w:rPr>
                <w:rFonts w:ascii="Times New Roman" w:hAnsi="Times New Roman"/>
                <w:sz w:val="20"/>
                <w:szCs w:val="20"/>
              </w:rPr>
              <w:t>0,0034</w:t>
            </w:r>
          </w:p>
        </w:tc>
      </w:tr>
      <w:tr w:rsidR="007F68A5" w:rsidRPr="000A73A9" w:rsidTr="007F68A5">
        <w:trPr>
          <w:trHeight w:val="326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8A5" w:rsidRPr="000A73A9" w:rsidRDefault="007F68A5" w:rsidP="000A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3A9">
              <w:rPr>
                <w:rFonts w:ascii="Times New Roman" w:hAnsi="Times New Roman"/>
                <w:w w:val="99"/>
                <w:sz w:val="20"/>
                <w:szCs w:val="20"/>
              </w:rPr>
              <w:t>страховому портфелю, 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8A5" w:rsidRPr="000A73A9" w:rsidRDefault="007F68A5" w:rsidP="000A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8A5" w:rsidRPr="000A73A9" w:rsidRDefault="007F68A5" w:rsidP="000A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68A5" w:rsidRPr="000A73A9" w:rsidTr="007F68A5">
        <w:trPr>
          <w:trHeight w:val="311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8A5" w:rsidRPr="000A73A9" w:rsidRDefault="007F68A5" w:rsidP="000A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3A9">
              <w:rPr>
                <w:rFonts w:ascii="Times New Roman" w:hAnsi="Times New Roman"/>
                <w:w w:val="99"/>
                <w:sz w:val="20"/>
                <w:szCs w:val="20"/>
              </w:rPr>
              <w:t>Число застрахованных объектов, ед.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8A5" w:rsidRPr="000A73A9" w:rsidRDefault="007F68A5" w:rsidP="000A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3A9">
              <w:rPr>
                <w:rFonts w:ascii="Times New Roman" w:hAnsi="Times New Roman"/>
                <w:w w:val="99"/>
                <w:sz w:val="20"/>
                <w:szCs w:val="20"/>
              </w:rPr>
              <w:t>20000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68A5" w:rsidRPr="000A73A9" w:rsidRDefault="007F68A5" w:rsidP="000A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3A9">
              <w:rPr>
                <w:rFonts w:ascii="Times New Roman" w:hAnsi="Times New Roman"/>
                <w:w w:val="99"/>
                <w:sz w:val="20"/>
                <w:szCs w:val="20"/>
              </w:rPr>
              <w:t>18000</w:t>
            </w:r>
          </w:p>
        </w:tc>
      </w:tr>
    </w:tbl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7B719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Задача </w:t>
      </w:r>
      <w:r w:rsidR="007B7199">
        <w:rPr>
          <w:rFonts w:ascii="Times New Roman" w:hAnsi="Times New Roman"/>
          <w:sz w:val="20"/>
          <w:szCs w:val="20"/>
        </w:rPr>
        <w:t>№ 2</w:t>
      </w:r>
      <w:r w:rsidRPr="000A73A9">
        <w:rPr>
          <w:rFonts w:ascii="Times New Roman" w:hAnsi="Times New Roman"/>
          <w:sz w:val="20"/>
          <w:szCs w:val="20"/>
        </w:rPr>
        <w:t>. Страховая компания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имеет страховых платежей 60 млн. руб.,</w:t>
      </w:r>
      <w:r w:rsidR="007B7199">
        <w:rPr>
          <w:rFonts w:ascii="Times New Roman" w:hAnsi="Times New Roman"/>
          <w:sz w:val="20"/>
          <w:szCs w:val="20"/>
        </w:rPr>
        <w:t xml:space="preserve"> </w:t>
      </w:r>
      <w:r w:rsidRPr="000A73A9">
        <w:rPr>
          <w:rFonts w:ascii="Times New Roman" w:hAnsi="Times New Roman"/>
          <w:sz w:val="20"/>
          <w:szCs w:val="20"/>
        </w:rPr>
        <w:t>остаток средств в запасном фонде на конец тарифного периода - 5 млн. руб.,</w:t>
      </w:r>
      <w:r w:rsidR="007B7199">
        <w:rPr>
          <w:rFonts w:ascii="Times New Roman" w:hAnsi="Times New Roman"/>
          <w:sz w:val="20"/>
          <w:szCs w:val="20"/>
        </w:rPr>
        <w:t xml:space="preserve"> </w:t>
      </w:r>
      <w:r w:rsidRPr="000A73A9">
        <w:rPr>
          <w:rFonts w:ascii="Times New Roman" w:hAnsi="Times New Roman"/>
          <w:sz w:val="20"/>
          <w:szCs w:val="20"/>
        </w:rPr>
        <w:t xml:space="preserve">выплаты страхового возмещения - 38 млн. руб., расходы на ведение дела </w:t>
      </w:r>
      <w:r w:rsidR="007B7199">
        <w:rPr>
          <w:rFonts w:ascii="Times New Roman" w:hAnsi="Times New Roman"/>
          <w:sz w:val="20"/>
          <w:szCs w:val="20"/>
        </w:rPr>
        <w:t>–</w:t>
      </w:r>
      <w:r w:rsidRPr="000A73A9">
        <w:rPr>
          <w:rFonts w:ascii="Times New Roman" w:hAnsi="Times New Roman"/>
          <w:sz w:val="20"/>
          <w:szCs w:val="20"/>
        </w:rPr>
        <w:t xml:space="preserve"> 6</w:t>
      </w:r>
      <w:r w:rsidR="007B7199">
        <w:rPr>
          <w:rFonts w:ascii="Times New Roman" w:hAnsi="Times New Roman"/>
          <w:sz w:val="20"/>
          <w:szCs w:val="20"/>
        </w:rPr>
        <w:t xml:space="preserve"> </w:t>
      </w:r>
      <w:r w:rsidRPr="000A73A9">
        <w:rPr>
          <w:rFonts w:ascii="Times New Roman" w:hAnsi="Times New Roman"/>
          <w:sz w:val="20"/>
          <w:szCs w:val="20"/>
        </w:rPr>
        <w:t>млн. руб.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Страховая компания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 Б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имеет страховых платежей 50 млн. руб., остаток средств в запасном фонде на конец данного периода - 6 млн. руб., выплаты страхового возмещения - 22 млн. руб., расходы на ведение дела - 5 млн. руб.</w:t>
      </w:r>
    </w:p>
    <w:p w:rsidR="007F68A5" w:rsidRPr="000A73A9" w:rsidRDefault="007F68A5" w:rsidP="007B719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0"/>
          <w:szCs w:val="20"/>
        </w:rPr>
      </w:pPr>
      <w:bookmarkStart w:id="1" w:name="page51"/>
      <w:bookmarkEnd w:id="1"/>
      <w:r w:rsidRPr="000A73A9">
        <w:rPr>
          <w:rFonts w:ascii="Times New Roman" w:hAnsi="Times New Roman"/>
          <w:sz w:val="20"/>
          <w:szCs w:val="20"/>
        </w:rPr>
        <w:t>Используя  коэффициент  финансовой  устойчивости  страхового  фонда,</w:t>
      </w:r>
      <w:r w:rsidR="007B7199">
        <w:rPr>
          <w:rFonts w:ascii="Times New Roman" w:hAnsi="Times New Roman"/>
          <w:sz w:val="20"/>
          <w:szCs w:val="20"/>
        </w:rPr>
        <w:t xml:space="preserve"> </w:t>
      </w:r>
      <w:r w:rsidRPr="000A73A9">
        <w:rPr>
          <w:rFonts w:ascii="Times New Roman" w:hAnsi="Times New Roman"/>
          <w:sz w:val="20"/>
          <w:szCs w:val="20"/>
        </w:rPr>
        <w:t>выберите наиболее финансово устойчивую страховую компанию</w:t>
      </w:r>
      <w:r w:rsidR="007B7199">
        <w:rPr>
          <w:rFonts w:ascii="Times New Roman" w:hAnsi="Times New Roman"/>
          <w:sz w:val="20"/>
          <w:szCs w:val="20"/>
        </w:rPr>
        <w:t>.</w:t>
      </w: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A5" w:rsidRPr="000A73A9" w:rsidRDefault="007F68A5" w:rsidP="000A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7990" w:rsidRDefault="00D85DC1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A73A9">
        <w:rPr>
          <w:rFonts w:ascii="Times New Roman" w:hAnsi="Times New Roman"/>
          <w:bCs/>
          <w:sz w:val="20"/>
          <w:szCs w:val="20"/>
        </w:rPr>
        <w:t xml:space="preserve"> </w:t>
      </w:r>
      <w:r w:rsidRPr="000A73A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0A73A9">
        <w:rPr>
          <w:rFonts w:ascii="Times New Roman" w:hAnsi="Times New Roman"/>
          <w:b/>
          <w:bCs/>
          <w:sz w:val="20"/>
          <w:szCs w:val="20"/>
        </w:rPr>
        <w:t xml:space="preserve">Практическое занятие № 3-4. </w:t>
      </w:r>
    </w:p>
    <w:p w:rsidR="00D85DC1" w:rsidRDefault="004A7990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Тема: «</w:t>
      </w:r>
      <w:r w:rsidR="00D85DC1" w:rsidRPr="000A73A9">
        <w:rPr>
          <w:rFonts w:ascii="Times New Roman" w:hAnsi="Times New Roman"/>
          <w:b/>
          <w:bCs/>
          <w:sz w:val="20"/>
          <w:szCs w:val="20"/>
        </w:rPr>
        <w:t>Расчет эффективности инвестиций. Оптимизация расходов</w:t>
      </w:r>
      <w:r>
        <w:rPr>
          <w:rFonts w:ascii="Times New Roman" w:hAnsi="Times New Roman"/>
          <w:b/>
          <w:bCs/>
          <w:sz w:val="20"/>
          <w:szCs w:val="20"/>
        </w:rPr>
        <w:t>»</w:t>
      </w:r>
    </w:p>
    <w:p w:rsidR="004A7990" w:rsidRDefault="004A7990" w:rsidP="004A7990">
      <w:pPr>
        <w:shd w:val="clear" w:color="auto" w:fill="FFFFFF"/>
        <w:spacing w:line="230" w:lineRule="exact"/>
        <w:ind w:left="10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4A7990" w:rsidRDefault="004A7990" w:rsidP="004A7990">
      <w:pPr>
        <w:shd w:val="clear" w:color="auto" w:fill="FFFFFF"/>
        <w:spacing w:line="230" w:lineRule="exact"/>
        <w:ind w:left="1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Цель: </w:t>
      </w:r>
      <w:r w:rsidRPr="007B7199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овладеть практическими навыками </w:t>
      </w:r>
      <w:r>
        <w:rPr>
          <w:rFonts w:ascii="Times New Roman" w:hAnsi="Times New Roman"/>
          <w:bCs/>
          <w:i/>
          <w:sz w:val="20"/>
          <w:szCs w:val="20"/>
        </w:rPr>
        <w:t>расчета эффективности</w:t>
      </w:r>
      <w:r w:rsidRPr="007B7199">
        <w:rPr>
          <w:rFonts w:ascii="Times New Roman" w:hAnsi="Times New Roman"/>
          <w:bCs/>
          <w:i/>
          <w:sz w:val="20"/>
          <w:szCs w:val="20"/>
        </w:rPr>
        <w:t xml:space="preserve"> инвестици</w:t>
      </w:r>
      <w:r>
        <w:rPr>
          <w:rFonts w:ascii="Times New Roman" w:hAnsi="Times New Roman"/>
          <w:bCs/>
          <w:i/>
          <w:sz w:val="20"/>
          <w:szCs w:val="20"/>
        </w:rPr>
        <w:t>й</w:t>
      </w:r>
      <w:r w:rsidRPr="007B7199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, выработать навыки </w:t>
      </w:r>
      <w:r>
        <w:rPr>
          <w:rFonts w:ascii="Times New Roman" w:hAnsi="Times New Roman"/>
          <w:i/>
          <w:color w:val="000000"/>
          <w:spacing w:val="2"/>
          <w:sz w:val="24"/>
          <w:szCs w:val="24"/>
        </w:rPr>
        <w:t>по оптимизации расходов страховой компании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</w:t>
      </w:r>
    </w:p>
    <w:p w:rsidR="004A7990" w:rsidRDefault="004A7990" w:rsidP="004A7990">
      <w:pPr>
        <w:shd w:val="clear" w:color="auto" w:fill="FFFFFF"/>
        <w:spacing w:line="230" w:lineRule="exact"/>
        <w:ind w:left="10" w:right="1267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4A7990" w:rsidRDefault="004A7990" w:rsidP="004A7990">
      <w:pPr>
        <w:shd w:val="clear" w:color="auto" w:fill="FFFFFF"/>
        <w:spacing w:line="230" w:lineRule="exact"/>
        <w:ind w:left="10" w:right="12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Вопросы для повторения:</w:t>
      </w:r>
    </w:p>
    <w:p w:rsidR="004A7990" w:rsidRDefault="004A7990" w:rsidP="004A7990">
      <w:pPr>
        <w:shd w:val="clear" w:color="auto" w:fill="FFFFFF"/>
        <w:spacing w:before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1. Какие показатели необходимы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при оценке эффективности инвестиций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?</w:t>
      </w:r>
    </w:p>
    <w:p w:rsidR="004A7990" w:rsidRDefault="004A7990" w:rsidP="004A7990">
      <w:pPr>
        <w:shd w:val="clear" w:color="auto" w:fill="FFFFFF"/>
        <w:spacing w:before="10" w:after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2. Какие показатели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эффективности инвестиций необходимы для инвестора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? Как они рассчитываются?</w:t>
      </w:r>
    </w:p>
    <w:p w:rsidR="004A7990" w:rsidRDefault="004A7990" w:rsidP="004A7990">
      <w:pPr>
        <w:shd w:val="clear" w:color="auto" w:fill="FFFFFF"/>
        <w:spacing w:before="10" w:after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Каки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существуют способы оптимизации расходов</w:t>
      </w:r>
      <w:r>
        <w:rPr>
          <w:rFonts w:ascii="Times New Roman" w:hAnsi="Times New Roman"/>
          <w:sz w:val="24"/>
          <w:szCs w:val="24"/>
        </w:rPr>
        <w:t>?</w:t>
      </w:r>
    </w:p>
    <w:p w:rsidR="004A7990" w:rsidRDefault="004A7990" w:rsidP="004A7990">
      <w:pPr>
        <w:shd w:val="clear" w:color="auto" w:fill="FFFFFF"/>
        <w:spacing w:before="230" w:line="230" w:lineRule="exact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Методические указания:</w:t>
      </w:r>
    </w:p>
    <w:p w:rsidR="004A7990" w:rsidRDefault="004A7990" w:rsidP="004A7990">
      <w:pPr>
        <w:shd w:val="clear" w:color="auto" w:fill="FFFFFF"/>
        <w:spacing w:before="230" w:line="23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Задания: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b/>
          <w:bCs/>
          <w:i/>
          <w:iCs/>
          <w:color w:val="333333"/>
          <w:sz w:val="20"/>
          <w:szCs w:val="20"/>
          <w:u w:val="single"/>
        </w:rPr>
        <w:t>Общие данные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Предполагается, что в соответствии с проектом должен производиться один вид</w:t>
      </w:r>
      <w:r w:rsidR="004A7990">
        <w:rPr>
          <w:color w:val="333333"/>
          <w:sz w:val="20"/>
          <w:szCs w:val="20"/>
        </w:rPr>
        <w:t xml:space="preserve"> страхового продукта</w:t>
      </w:r>
      <w:r w:rsidRPr="000A73A9">
        <w:rPr>
          <w:color w:val="333333"/>
          <w:sz w:val="20"/>
          <w:szCs w:val="20"/>
        </w:rPr>
        <w:t xml:space="preserve"> продукции (продук</w:t>
      </w:r>
      <w:r w:rsidR="004A7990">
        <w:rPr>
          <w:color w:val="333333"/>
          <w:sz w:val="20"/>
          <w:szCs w:val="20"/>
        </w:rPr>
        <w:t>т</w:t>
      </w:r>
      <w:r w:rsidRPr="000A73A9">
        <w:rPr>
          <w:color w:val="333333"/>
          <w:sz w:val="20"/>
          <w:szCs w:val="20"/>
        </w:rPr>
        <w:t xml:space="preserve"> 1).</w:t>
      </w:r>
    </w:p>
    <w:p w:rsidR="000A73A9" w:rsidRPr="000A73A9" w:rsidRDefault="004A7990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</w:t>
      </w:r>
      <w:r w:rsidR="000A73A9" w:rsidRPr="000A73A9">
        <w:rPr>
          <w:color w:val="333333"/>
          <w:sz w:val="20"/>
          <w:szCs w:val="20"/>
        </w:rPr>
        <w:t xml:space="preserve">родолжительность расчетного периода ограничивается десятью годами, из которых два первых разбиты на кварталы, а следующие три - на полугодия (последние пять на части не разбиваются). Такая разбивка в </w:t>
      </w:r>
      <w:r w:rsidR="000A73A9" w:rsidRPr="000A73A9">
        <w:rPr>
          <w:color w:val="333333"/>
          <w:sz w:val="20"/>
          <w:szCs w:val="20"/>
        </w:rPr>
        <w:lastRenderedPageBreak/>
        <w:t>известной степени является слишком грубой и принята только для обозримости расчетных таблиц. Для практического расчета величины шагов следовало бы уменьшить из следующих соображений: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желательно, чтобы в пределах каждого шага изменение цен не превышало (5 ¸ 10)%, в то время как в приведенном расчете на отдельных шагах расчета эта величина достигает 19%;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за момент приведения принимается конец нулевого шага первого квартала; через</w:t>
      </w:r>
      <w:r w:rsidRPr="000A73A9">
        <w:rPr>
          <w:rStyle w:val="apple-converted-space"/>
          <w:color w:val="333333"/>
          <w:sz w:val="20"/>
          <w:szCs w:val="20"/>
        </w:rPr>
        <w:t> </w:t>
      </w:r>
      <w:proofErr w:type="spellStart"/>
      <w:r w:rsidRPr="000A73A9">
        <w:rPr>
          <w:i/>
          <w:iCs/>
          <w:color w:val="333333"/>
          <w:sz w:val="20"/>
          <w:szCs w:val="20"/>
        </w:rPr>
        <w:t>tm</w:t>
      </w:r>
      <w:proofErr w:type="spellEnd"/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обозначается конец шага с номером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i/>
          <w:iCs/>
          <w:color w:val="333333"/>
          <w:sz w:val="20"/>
          <w:szCs w:val="20"/>
        </w:rPr>
        <w:t>m.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b/>
          <w:bCs/>
          <w:i/>
          <w:iCs/>
          <w:color w:val="333333"/>
          <w:sz w:val="20"/>
          <w:szCs w:val="20"/>
          <w:u w:val="single"/>
        </w:rPr>
        <w:t>Макроэкономическое окружение.</w:t>
      </w:r>
    </w:p>
    <w:p w:rsidR="000A73A9" w:rsidRPr="004A7990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A7990">
        <w:rPr>
          <w:sz w:val="20"/>
          <w:szCs w:val="20"/>
        </w:rPr>
        <w:t>Сведения о прогнозе темпов общей рублевой инфляции содержатся в</w:t>
      </w:r>
      <w:r w:rsidRPr="004A7990">
        <w:rPr>
          <w:rStyle w:val="apple-converted-space"/>
          <w:sz w:val="20"/>
          <w:szCs w:val="20"/>
        </w:rPr>
        <w:t> </w:t>
      </w:r>
      <w:hyperlink r:id="rId7" w:anchor="i2821348" w:tooltip="Таблица П10.1" w:history="1">
        <w:r w:rsidRPr="004A7990">
          <w:rPr>
            <w:rStyle w:val="a4"/>
            <w:color w:val="auto"/>
            <w:sz w:val="20"/>
            <w:szCs w:val="20"/>
          </w:rPr>
          <w:t>табл.</w:t>
        </w:r>
      </w:hyperlink>
      <w:r w:rsidR="004A7990">
        <w:rPr>
          <w:sz w:val="20"/>
          <w:szCs w:val="20"/>
        </w:rPr>
        <w:t xml:space="preserve"> 1</w:t>
      </w:r>
      <w:r w:rsidRPr="004A7990">
        <w:rPr>
          <w:sz w:val="20"/>
          <w:szCs w:val="20"/>
        </w:rPr>
        <w:t>.</w:t>
      </w:r>
    </w:p>
    <w:p w:rsidR="004A7990" w:rsidRDefault="004A7990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0A73A9" w:rsidRPr="004A7990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A7990">
        <w:rPr>
          <w:sz w:val="20"/>
          <w:szCs w:val="20"/>
        </w:rPr>
        <w:t xml:space="preserve">Таблица </w:t>
      </w:r>
      <w:r w:rsidR="004A7990">
        <w:rPr>
          <w:sz w:val="20"/>
          <w:szCs w:val="20"/>
        </w:rPr>
        <w:t>1 – Прогноз темпов инфляции</w:t>
      </w: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567"/>
        <w:gridCol w:w="709"/>
        <w:gridCol w:w="709"/>
        <w:gridCol w:w="708"/>
        <w:gridCol w:w="567"/>
      </w:tblGrid>
      <w:tr w:rsidR="004A7990" w:rsidRPr="004A7990" w:rsidTr="004A7990">
        <w:tc>
          <w:tcPr>
            <w:tcW w:w="57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" w:name="i2821348"/>
            <w:r w:rsidRPr="004A7990">
              <w:rPr>
                <w:sz w:val="20"/>
                <w:szCs w:val="20"/>
              </w:rPr>
              <w:t>Порядковый номер года</w:t>
            </w:r>
            <w:bookmarkEnd w:id="2"/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5</w:t>
            </w:r>
          </w:p>
        </w:tc>
      </w:tr>
      <w:tr w:rsidR="004A7990" w:rsidRPr="004A7990" w:rsidTr="004A7990">
        <w:tc>
          <w:tcPr>
            <w:tcW w:w="57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Прогнозируемый годовой темп общей инфляции(%)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25</w:t>
            </w:r>
          </w:p>
        </w:tc>
      </w:tr>
      <w:tr w:rsidR="004A7990" w:rsidRPr="004A7990" w:rsidTr="004A7990">
        <w:tc>
          <w:tcPr>
            <w:tcW w:w="57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Порядковый номер года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10</w:t>
            </w:r>
          </w:p>
        </w:tc>
      </w:tr>
      <w:tr w:rsidR="004A7990" w:rsidRPr="004A7990" w:rsidTr="004A7990">
        <w:trPr>
          <w:trHeight w:val="375"/>
        </w:trPr>
        <w:tc>
          <w:tcPr>
            <w:tcW w:w="57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Максимальный годовой темп общей инфляции</w:t>
            </w:r>
            <w:proofErr w:type="gramStart"/>
            <w:r w:rsidRPr="004A7990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4A7990" w:rsidRDefault="000A73A9" w:rsidP="004A799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990">
              <w:rPr>
                <w:sz w:val="20"/>
                <w:szCs w:val="20"/>
              </w:rPr>
              <w:t>5</w:t>
            </w:r>
          </w:p>
        </w:tc>
      </w:tr>
    </w:tbl>
    <w:p w:rsidR="004A7990" w:rsidRDefault="004A7990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 xml:space="preserve">Темп инфляции иностранной валюты принимается </w:t>
      </w:r>
      <w:proofErr w:type="gramStart"/>
      <w:r w:rsidRPr="000A73A9">
        <w:rPr>
          <w:color w:val="333333"/>
          <w:sz w:val="20"/>
          <w:szCs w:val="20"/>
        </w:rPr>
        <w:t>равным</w:t>
      </w:r>
      <w:proofErr w:type="gramEnd"/>
      <w:r w:rsidRPr="000A73A9">
        <w:rPr>
          <w:color w:val="333333"/>
          <w:sz w:val="20"/>
          <w:szCs w:val="20"/>
        </w:rPr>
        <w:t xml:space="preserve"> 3% в год.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В приводимом примере предполагается, что индексы цен на продукцию и услуги совпадают с индексом общей рублевой инфляции, т.е. инфляция предполагается однородной. Это сделано, чтобы показать, что даже в этом случае учет инфляции может изменить значения показателей эффективности инвестиций.</w:t>
      </w:r>
    </w:p>
    <w:p w:rsidR="00FC20FD" w:rsidRDefault="00FC20FD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Таблица П10.2</w:t>
      </w:r>
      <w:r w:rsidR="00FC20FD">
        <w:rPr>
          <w:color w:val="333333"/>
          <w:sz w:val="20"/>
          <w:szCs w:val="20"/>
        </w:rPr>
        <w:t xml:space="preserve"> -</w:t>
      </w:r>
      <w:r w:rsidR="00FC20FD" w:rsidRPr="00FC20FD">
        <w:rPr>
          <w:color w:val="333333"/>
          <w:sz w:val="20"/>
          <w:szCs w:val="20"/>
        </w:rPr>
        <w:t xml:space="preserve"> </w:t>
      </w:r>
      <w:r w:rsidR="00FC20FD" w:rsidRPr="000A73A9">
        <w:rPr>
          <w:color w:val="333333"/>
          <w:sz w:val="20"/>
          <w:szCs w:val="20"/>
        </w:rPr>
        <w:t>Налоговое окружение описывается</w:t>
      </w:r>
      <w:r w:rsidR="00FC20FD" w:rsidRPr="000A73A9">
        <w:rPr>
          <w:rStyle w:val="apple-converted-space"/>
          <w:color w:val="333333"/>
          <w:sz w:val="20"/>
          <w:szCs w:val="20"/>
        </w:rPr>
        <w:t> 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7"/>
        <w:gridCol w:w="1135"/>
        <w:gridCol w:w="1378"/>
        <w:gridCol w:w="1456"/>
      </w:tblGrid>
      <w:tr w:rsidR="00FC20FD" w:rsidRPr="00FC20FD" w:rsidTr="00FC20FD">
        <w:tc>
          <w:tcPr>
            <w:tcW w:w="29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3" w:name="i2837053"/>
            <w:r w:rsidRPr="00FC20FD">
              <w:rPr>
                <w:sz w:val="20"/>
                <w:szCs w:val="20"/>
              </w:rPr>
              <w:t>Вид налога (сбора)</w:t>
            </w:r>
            <w:bookmarkEnd w:id="3"/>
          </w:p>
        </w:tc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Ставка(%)</w:t>
            </w:r>
          </w:p>
        </w:tc>
        <w:tc>
          <w:tcPr>
            <w:tcW w:w="7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Доля в федеральный бюджет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Доля в региональный бюджет</w:t>
            </w:r>
          </w:p>
        </w:tc>
      </w:tr>
      <w:tr w:rsidR="00FC20FD" w:rsidRPr="00FC20FD" w:rsidTr="00FC20FD">
        <w:tc>
          <w:tcPr>
            <w:tcW w:w="29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НДС</w:t>
            </w:r>
          </w:p>
        </w:tc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20,0</w:t>
            </w:r>
          </w:p>
        </w:tc>
        <w:tc>
          <w:tcPr>
            <w:tcW w:w="7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0,75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0,25</w:t>
            </w:r>
          </w:p>
        </w:tc>
      </w:tr>
      <w:tr w:rsidR="00FC20FD" w:rsidRPr="00FC20FD" w:rsidTr="00FC20FD">
        <w:tc>
          <w:tcPr>
            <w:tcW w:w="29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Налог на пользователей автодорогами</w:t>
            </w:r>
          </w:p>
        </w:tc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2,5</w:t>
            </w:r>
          </w:p>
        </w:tc>
        <w:tc>
          <w:tcPr>
            <w:tcW w:w="7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0,20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0,80</w:t>
            </w:r>
          </w:p>
        </w:tc>
      </w:tr>
      <w:tr w:rsidR="00FC20FD" w:rsidRPr="00FC20FD" w:rsidTr="00FC20FD">
        <w:tc>
          <w:tcPr>
            <w:tcW w:w="29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Налог на содержание жилищного фонда и объектов социально-культурной сферы</w:t>
            </w:r>
          </w:p>
        </w:tc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1,5</w:t>
            </w:r>
          </w:p>
        </w:tc>
        <w:tc>
          <w:tcPr>
            <w:tcW w:w="7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</w:t>
            </w:r>
          </w:p>
        </w:tc>
      </w:tr>
      <w:tr w:rsidR="00FC20FD" w:rsidRPr="00FC20FD" w:rsidTr="00FC20FD">
        <w:tc>
          <w:tcPr>
            <w:tcW w:w="29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Налог на нужды образования</w:t>
            </w:r>
          </w:p>
        </w:tc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</w:t>
            </w:r>
          </w:p>
        </w:tc>
        <w:tc>
          <w:tcPr>
            <w:tcW w:w="7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1,00</w:t>
            </w:r>
          </w:p>
        </w:tc>
      </w:tr>
      <w:tr w:rsidR="00FC20FD" w:rsidRPr="00FC20FD" w:rsidTr="00FC20FD">
        <w:tc>
          <w:tcPr>
            <w:tcW w:w="29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Налог на правоохранительные органы</w:t>
            </w:r>
          </w:p>
        </w:tc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3,0</w:t>
            </w:r>
          </w:p>
        </w:tc>
        <w:tc>
          <w:tcPr>
            <w:tcW w:w="7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1,00</w:t>
            </w:r>
          </w:p>
        </w:tc>
      </w:tr>
      <w:tr w:rsidR="00FC20FD" w:rsidRPr="00FC20FD" w:rsidTr="00FC20FD">
        <w:tc>
          <w:tcPr>
            <w:tcW w:w="29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2,0</w:t>
            </w:r>
          </w:p>
        </w:tc>
        <w:tc>
          <w:tcPr>
            <w:tcW w:w="7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1,00</w:t>
            </w:r>
          </w:p>
        </w:tc>
      </w:tr>
      <w:tr w:rsidR="00FC20FD" w:rsidRPr="00FC20FD" w:rsidTr="00FC20FD">
        <w:tc>
          <w:tcPr>
            <w:tcW w:w="29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35,0</w:t>
            </w:r>
          </w:p>
        </w:tc>
        <w:tc>
          <w:tcPr>
            <w:tcW w:w="7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0,37*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0,63*</w:t>
            </w:r>
          </w:p>
        </w:tc>
      </w:tr>
      <w:tr w:rsidR="00FC20FD" w:rsidRPr="00FC20FD" w:rsidTr="00FC20FD">
        <w:tc>
          <w:tcPr>
            <w:tcW w:w="29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Подоходный налог с работников</w:t>
            </w:r>
          </w:p>
        </w:tc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12,0</w:t>
            </w:r>
          </w:p>
        </w:tc>
        <w:tc>
          <w:tcPr>
            <w:tcW w:w="7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0,25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0,75</w:t>
            </w:r>
          </w:p>
        </w:tc>
      </w:tr>
    </w:tbl>
    <w:p w:rsidR="00FC20FD" w:rsidRDefault="00FC20FD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sz w:val="20"/>
          <w:szCs w:val="20"/>
          <w:u w:val="single"/>
        </w:rPr>
      </w:pP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b/>
          <w:bCs/>
          <w:i/>
          <w:iCs/>
          <w:color w:val="333333"/>
          <w:sz w:val="20"/>
          <w:szCs w:val="20"/>
          <w:u w:val="single"/>
        </w:rPr>
        <w:t>Исходные данные для определения денежного потока от операционной деятельности (кроме амортизационных отчислений).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Объем реализации определяется в единицах.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Цена реализации за единицу - 375 тыс. руб. без НДС в текущих ценах (без учета инфляции).</w:t>
      </w:r>
    </w:p>
    <w:p w:rsidR="00FC20FD" w:rsidRPr="000A73A9" w:rsidRDefault="000A73A9" w:rsidP="00FC20F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 xml:space="preserve">Таблица </w:t>
      </w:r>
      <w:r w:rsidR="00FC20FD">
        <w:rPr>
          <w:color w:val="333333"/>
          <w:sz w:val="20"/>
          <w:szCs w:val="20"/>
        </w:rPr>
        <w:t>-</w:t>
      </w:r>
      <w:r w:rsidR="00FC20FD" w:rsidRPr="00FC20FD">
        <w:rPr>
          <w:color w:val="333333"/>
          <w:sz w:val="20"/>
          <w:szCs w:val="20"/>
        </w:rPr>
        <w:t xml:space="preserve"> </w:t>
      </w:r>
      <w:r w:rsidR="00FC20FD" w:rsidRPr="000A73A9">
        <w:rPr>
          <w:color w:val="333333"/>
          <w:sz w:val="20"/>
          <w:szCs w:val="20"/>
        </w:rPr>
        <w:t>Сведения</w:t>
      </w:r>
      <w:r w:rsidR="00FC20FD">
        <w:rPr>
          <w:color w:val="333333"/>
          <w:sz w:val="20"/>
          <w:szCs w:val="20"/>
        </w:rPr>
        <w:t xml:space="preserve"> о реализации продукции даются 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992"/>
        <w:gridCol w:w="992"/>
        <w:gridCol w:w="992"/>
        <w:gridCol w:w="993"/>
        <w:gridCol w:w="992"/>
      </w:tblGrid>
      <w:tr w:rsidR="00FC20FD" w:rsidRPr="00FC20FD" w:rsidTr="00FC20FD">
        <w:tc>
          <w:tcPr>
            <w:tcW w:w="42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4" w:name="i2843353"/>
            <w:r w:rsidRPr="00FC20FD">
              <w:rPr>
                <w:sz w:val="20"/>
                <w:szCs w:val="20"/>
              </w:rPr>
              <w:t>Порядковый номер шага</w:t>
            </w:r>
            <w:bookmarkEnd w:id="4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</w:t>
            </w:r>
          </w:p>
        </w:tc>
      </w:tr>
      <w:tr w:rsidR="00FC20FD" w:rsidRPr="00FC20FD" w:rsidTr="00FC20FD">
        <w:tc>
          <w:tcPr>
            <w:tcW w:w="42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Продолжительность шага расчета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</w:tr>
      <w:tr w:rsidR="00FC20FD" w:rsidRPr="00FC20FD" w:rsidTr="00FC20FD">
        <w:tc>
          <w:tcPr>
            <w:tcW w:w="42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Объем продаж за шаг (единиц)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3500</w:t>
            </w:r>
          </w:p>
        </w:tc>
      </w:tr>
      <w:tr w:rsidR="00FC20FD" w:rsidRPr="00FC20FD" w:rsidTr="00FC20FD">
        <w:tc>
          <w:tcPr>
            <w:tcW w:w="42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Порядковый номер шага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10</w:t>
            </w:r>
          </w:p>
        </w:tc>
      </w:tr>
      <w:tr w:rsidR="00FC20FD" w:rsidRPr="00FC20FD" w:rsidTr="00FC20FD">
        <w:tc>
          <w:tcPr>
            <w:tcW w:w="42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lastRenderedPageBreak/>
              <w:t>Продолжительность шага расчета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C20FD">
              <w:rPr>
                <w:sz w:val="20"/>
                <w:szCs w:val="20"/>
              </w:rPr>
              <w:t>П</w:t>
            </w:r>
            <w:proofErr w:type="gramEnd"/>
            <w:r w:rsidRPr="00FC20FD">
              <w:rPr>
                <w:sz w:val="20"/>
                <w:szCs w:val="20"/>
              </w:rPr>
              <w:t>/</w:t>
            </w:r>
            <w:proofErr w:type="spellStart"/>
            <w:r w:rsidRPr="00FC20FD">
              <w:rPr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C20FD">
              <w:rPr>
                <w:sz w:val="20"/>
                <w:szCs w:val="20"/>
              </w:rPr>
              <w:t>П</w:t>
            </w:r>
            <w:proofErr w:type="gramEnd"/>
            <w:r w:rsidRPr="00FC20FD">
              <w:rPr>
                <w:sz w:val="20"/>
                <w:szCs w:val="20"/>
              </w:rPr>
              <w:t>/</w:t>
            </w:r>
            <w:proofErr w:type="spellStart"/>
            <w:r w:rsidRPr="00FC20FD">
              <w:rPr>
                <w:sz w:val="20"/>
                <w:szCs w:val="20"/>
              </w:rPr>
              <w:t>годие</w:t>
            </w:r>
            <w:proofErr w:type="spellEnd"/>
          </w:p>
        </w:tc>
      </w:tr>
      <w:tr w:rsidR="00FC20FD" w:rsidRPr="00FC20FD" w:rsidTr="00FC20FD">
        <w:tc>
          <w:tcPr>
            <w:tcW w:w="42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Объем продаж за шаг (единиц)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7000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10500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14000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</w:tr>
      <w:tr w:rsidR="00FC20FD" w:rsidRPr="00FC20FD" w:rsidTr="00FC20FD">
        <w:tc>
          <w:tcPr>
            <w:tcW w:w="42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Порядковый номер шага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15¸19</w:t>
            </w:r>
          </w:p>
        </w:tc>
      </w:tr>
      <w:tr w:rsidR="00FC20FD" w:rsidRPr="00FC20FD" w:rsidTr="00FC20FD">
        <w:tc>
          <w:tcPr>
            <w:tcW w:w="42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Продолжительность шага расчета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C20FD">
              <w:rPr>
                <w:sz w:val="20"/>
                <w:szCs w:val="20"/>
              </w:rPr>
              <w:t>П</w:t>
            </w:r>
            <w:proofErr w:type="gramEnd"/>
            <w:r w:rsidRPr="00FC20FD">
              <w:rPr>
                <w:sz w:val="20"/>
                <w:szCs w:val="20"/>
              </w:rPr>
              <w:t>/</w:t>
            </w:r>
            <w:proofErr w:type="spellStart"/>
            <w:r w:rsidRPr="00FC20FD">
              <w:rPr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C20FD">
              <w:rPr>
                <w:sz w:val="20"/>
                <w:szCs w:val="20"/>
              </w:rPr>
              <w:t>П</w:t>
            </w:r>
            <w:proofErr w:type="gramEnd"/>
            <w:r w:rsidRPr="00FC20FD">
              <w:rPr>
                <w:sz w:val="20"/>
                <w:szCs w:val="20"/>
              </w:rPr>
              <w:t>/</w:t>
            </w:r>
            <w:proofErr w:type="spellStart"/>
            <w:r w:rsidRPr="00FC20FD">
              <w:rPr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C20FD">
              <w:rPr>
                <w:sz w:val="20"/>
                <w:szCs w:val="20"/>
              </w:rPr>
              <w:t>П</w:t>
            </w:r>
            <w:proofErr w:type="gramEnd"/>
            <w:r w:rsidRPr="00FC20FD">
              <w:rPr>
                <w:sz w:val="20"/>
                <w:szCs w:val="20"/>
              </w:rPr>
              <w:t>/</w:t>
            </w:r>
            <w:proofErr w:type="spellStart"/>
            <w:r w:rsidRPr="00FC20FD">
              <w:rPr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C20FD">
              <w:rPr>
                <w:sz w:val="20"/>
                <w:szCs w:val="20"/>
              </w:rPr>
              <w:t>П</w:t>
            </w:r>
            <w:proofErr w:type="gramEnd"/>
            <w:r w:rsidRPr="00FC20FD">
              <w:rPr>
                <w:sz w:val="20"/>
                <w:szCs w:val="20"/>
              </w:rPr>
              <w:t>/</w:t>
            </w:r>
            <w:proofErr w:type="spellStart"/>
            <w:r w:rsidRPr="00FC20FD">
              <w:rPr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Год</w:t>
            </w:r>
          </w:p>
        </w:tc>
      </w:tr>
      <w:tr w:rsidR="00FC20FD" w:rsidRPr="00FC20FD" w:rsidTr="00FC20FD">
        <w:tc>
          <w:tcPr>
            <w:tcW w:w="42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Объем продаж за шаг (единиц)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56000</w:t>
            </w:r>
          </w:p>
        </w:tc>
      </w:tr>
    </w:tbl>
    <w:p w:rsidR="00FC20FD" w:rsidRDefault="00FC20FD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Прямые материальные затраты описываются в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8" w:anchor="i2854550" w:tooltip="Таблица П10.4" w:history="1">
        <w:r w:rsidRPr="000A73A9">
          <w:rPr>
            <w:rStyle w:val="a4"/>
            <w:color w:val="428BCA"/>
            <w:sz w:val="20"/>
            <w:szCs w:val="20"/>
          </w:rPr>
          <w:t>табл. П10.4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(цены даны без НДС и без учета инфляции).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Таблица П10.4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283"/>
        <w:gridCol w:w="1129"/>
        <w:gridCol w:w="1135"/>
        <w:gridCol w:w="709"/>
        <w:gridCol w:w="1273"/>
        <w:gridCol w:w="1279"/>
        <w:gridCol w:w="1242"/>
        <w:gridCol w:w="883"/>
      </w:tblGrid>
      <w:tr w:rsidR="00FC20FD" w:rsidRPr="00FC20FD" w:rsidTr="00FC20FD">
        <w:tc>
          <w:tcPr>
            <w:tcW w:w="489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5" w:name="i2854550"/>
            <w:r w:rsidRPr="00FC20FD">
              <w:rPr>
                <w:sz w:val="20"/>
                <w:szCs w:val="20"/>
              </w:rPr>
              <w:t>Номер шага</w:t>
            </w:r>
            <w:bookmarkEnd w:id="5"/>
          </w:p>
        </w:tc>
        <w:tc>
          <w:tcPr>
            <w:tcW w:w="121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Материалы (комплект)</w:t>
            </w:r>
          </w:p>
        </w:tc>
        <w:tc>
          <w:tcPr>
            <w:tcW w:w="931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Топливо (т)</w:t>
            </w:r>
          </w:p>
        </w:tc>
        <w:tc>
          <w:tcPr>
            <w:tcW w:w="1289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Электроэнергия (</w:t>
            </w:r>
            <w:proofErr w:type="spellStart"/>
            <w:r w:rsidRPr="00FC20FD">
              <w:rPr>
                <w:sz w:val="20"/>
                <w:szCs w:val="20"/>
              </w:rPr>
              <w:t>МВт×ч</w:t>
            </w:r>
            <w:proofErr w:type="spellEnd"/>
            <w:r w:rsidRPr="00FC20FD">
              <w:rPr>
                <w:sz w:val="20"/>
                <w:szCs w:val="20"/>
              </w:rPr>
              <w:t>)</w:t>
            </w:r>
          </w:p>
        </w:tc>
        <w:tc>
          <w:tcPr>
            <w:tcW w:w="107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C20FD">
              <w:rPr>
                <w:sz w:val="20"/>
                <w:szCs w:val="20"/>
              </w:rPr>
              <w:t>Комплектующие</w:t>
            </w:r>
            <w:proofErr w:type="gramEnd"/>
            <w:r w:rsidRPr="00FC20FD">
              <w:rPr>
                <w:sz w:val="20"/>
                <w:szCs w:val="20"/>
              </w:rPr>
              <w:t xml:space="preserve"> (комплект)</w:t>
            </w:r>
          </w:p>
        </w:tc>
      </w:tr>
      <w:tr w:rsidR="00FC20FD" w:rsidRPr="00FC20FD" w:rsidTr="00FC20FD">
        <w:tc>
          <w:tcPr>
            <w:tcW w:w="489" w:type="pct"/>
            <w:vMerge/>
            <w:shd w:val="clear" w:color="auto" w:fill="auto"/>
            <w:vAlign w:val="center"/>
            <w:hideMark/>
          </w:tcPr>
          <w:p w:rsidR="000A73A9" w:rsidRPr="00FC20FD" w:rsidRDefault="000A73A9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Количество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Цена (руб./</w:t>
            </w:r>
            <w:proofErr w:type="gramStart"/>
            <w:r w:rsidRPr="00FC20FD">
              <w:rPr>
                <w:sz w:val="20"/>
                <w:szCs w:val="20"/>
              </w:rPr>
              <w:t>к-т</w:t>
            </w:r>
            <w:proofErr w:type="gramEnd"/>
            <w:r w:rsidRPr="00FC20FD">
              <w:rPr>
                <w:sz w:val="20"/>
                <w:szCs w:val="20"/>
              </w:rPr>
              <w:t>)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Количество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Цена (руб./т)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Количество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Цена (руб./</w:t>
            </w:r>
            <w:proofErr w:type="spellStart"/>
            <w:r w:rsidRPr="00FC20FD">
              <w:rPr>
                <w:sz w:val="20"/>
                <w:szCs w:val="20"/>
              </w:rPr>
              <w:t>МВт×ч</w:t>
            </w:r>
            <w:proofErr w:type="spellEnd"/>
            <w:r w:rsidRPr="00FC20FD">
              <w:rPr>
                <w:sz w:val="20"/>
                <w:szCs w:val="20"/>
              </w:rPr>
              <w:t>)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Количество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Цена (руб./</w:t>
            </w:r>
            <w:proofErr w:type="gramStart"/>
            <w:r w:rsidRPr="00FC20FD">
              <w:rPr>
                <w:sz w:val="20"/>
                <w:szCs w:val="20"/>
              </w:rPr>
              <w:t>к-т</w:t>
            </w:r>
            <w:proofErr w:type="gramEnd"/>
            <w:r w:rsidRPr="00FC20FD">
              <w:rPr>
                <w:sz w:val="20"/>
                <w:szCs w:val="20"/>
              </w:rPr>
              <w:t>)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 xml:space="preserve">40 </w:t>
            </w:r>
            <w:proofErr w:type="spellStart"/>
            <w:proofErr w:type="gramStart"/>
            <w:r w:rsidRPr="00FC20FD">
              <w:rPr>
                <w:sz w:val="20"/>
                <w:szCs w:val="20"/>
              </w:rPr>
              <w:t>тыс</w:t>
            </w:r>
            <w:proofErr w:type="spellEnd"/>
            <w:proofErr w:type="gramEnd"/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300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500 тыс.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120 тыс.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4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3500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100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40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3500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6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7000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200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80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7000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10500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120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10500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8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14000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400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160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14000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9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800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320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10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800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320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11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800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320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12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800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320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13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800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320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14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800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320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28000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15¸19</w:t>
            </w:r>
          </w:p>
        </w:tc>
        <w:tc>
          <w:tcPr>
            <w:tcW w:w="6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56000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5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1600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640</w:t>
            </w:r>
          </w:p>
        </w:tc>
        <w:tc>
          <w:tcPr>
            <w:tcW w:w="6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6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56000</w:t>
            </w:r>
          </w:p>
        </w:tc>
        <w:tc>
          <w:tcPr>
            <w:tcW w:w="4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</w:tbl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Исходные данные по численности и заработной плате для оценки коммерческой эффективности и эффективности участия в проекте собственного капитала описываются в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9" w:anchor="i2866979" w:tooltip="Таблица П10.5" w:history="1">
        <w:r w:rsidRPr="000A73A9">
          <w:rPr>
            <w:rStyle w:val="a4"/>
            <w:color w:val="428BCA"/>
            <w:sz w:val="20"/>
            <w:szCs w:val="20"/>
          </w:rPr>
          <w:t>табл. П10.5</w:t>
        </w:r>
      </w:hyperlink>
      <w:r w:rsidRPr="000A73A9">
        <w:rPr>
          <w:color w:val="333333"/>
          <w:sz w:val="20"/>
          <w:szCs w:val="20"/>
        </w:rPr>
        <w:t>. Зарплата указывается в ней в рублях в месяц в текущих ценах.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Таблица П10.5</w:t>
      </w: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846"/>
        <w:gridCol w:w="1846"/>
        <w:gridCol w:w="1862"/>
        <w:gridCol w:w="1394"/>
        <w:gridCol w:w="1416"/>
      </w:tblGrid>
      <w:tr w:rsidR="00FC20FD" w:rsidRPr="00FC20FD" w:rsidTr="00FC20FD">
        <w:tc>
          <w:tcPr>
            <w:tcW w:w="451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6" w:name="i2866979"/>
            <w:r w:rsidRPr="00FC20FD">
              <w:rPr>
                <w:sz w:val="20"/>
                <w:szCs w:val="20"/>
              </w:rPr>
              <w:t>Номер шага</w:t>
            </w:r>
            <w:bookmarkEnd w:id="6"/>
          </w:p>
        </w:tc>
        <w:tc>
          <w:tcPr>
            <w:tcW w:w="4549" w:type="pct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Численность работников (человек)</w:t>
            </w:r>
          </w:p>
        </w:tc>
      </w:tr>
      <w:tr w:rsidR="00FC20FD" w:rsidRPr="00FC20FD" w:rsidTr="00FC20FD">
        <w:tc>
          <w:tcPr>
            <w:tcW w:w="451" w:type="pct"/>
            <w:vMerge/>
            <w:shd w:val="clear" w:color="auto" w:fill="auto"/>
            <w:vAlign w:val="center"/>
            <w:hideMark/>
          </w:tcPr>
          <w:p w:rsidR="00FC20FD" w:rsidRPr="00FC20FD" w:rsidRDefault="00FC20FD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 xml:space="preserve">Основной </w:t>
            </w:r>
            <w:r w:rsidRPr="00FC20FD">
              <w:rPr>
                <w:sz w:val="20"/>
                <w:szCs w:val="20"/>
              </w:rPr>
              <w:lastRenderedPageBreak/>
              <w:t>производственный персонал.</w:t>
            </w:r>
          </w:p>
        </w:tc>
        <w:tc>
          <w:tcPr>
            <w:tcW w:w="1004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lastRenderedPageBreak/>
              <w:t xml:space="preserve">Вспомогательный </w:t>
            </w:r>
            <w:r w:rsidRPr="00FC20FD">
              <w:rPr>
                <w:sz w:val="20"/>
                <w:szCs w:val="20"/>
              </w:rPr>
              <w:lastRenderedPageBreak/>
              <w:t>производственный персонал</w:t>
            </w:r>
          </w:p>
        </w:tc>
        <w:tc>
          <w:tcPr>
            <w:tcW w:w="1013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lastRenderedPageBreak/>
              <w:t>Административно-</w:t>
            </w:r>
            <w:r w:rsidRPr="00FC20FD">
              <w:rPr>
                <w:sz w:val="20"/>
                <w:szCs w:val="20"/>
              </w:rPr>
              <w:lastRenderedPageBreak/>
              <w:t>управленческий персонал.</w:t>
            </w:r>
          </w:p>
        </w:tc>
        <w:tc>
          <w:tcPr>
            <w:tcW w:w="758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lastRenderedPageBreak/>
              <w:t xml:space="preserve">Сбытовой </w:t>
            </w:r>
            <w:r w:rsidRPr="00FC20FD">
              <w:rPr>
                <w:sz w:val="20"/>
                <w:szCs w:val="20"/>
              </w:rPr>
              <w:lastRenderedPageBreak/>
              <w:t>персонал.</w:t>
            </w:r>
          </w:p>
        </w:tc>
        <w:tc>
          <w:tcPr>
            <w:tcW w:w="7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lastRenderedPageBreak/>
              <w:t>Прочие.</w:t>
            </w:r>
          </w:p>
        </w:tc>
      </w:tr>
      <w:tr w:rsidR="00FC20FD" w:rsidRPr="00FC20FD" w:rsidTr="00FC20FD">
        <w:trPr>
          <w:trHeight w:val="230"/>
        </w:trPr>
        <w:tc>
          <w:tcPr>
            <w:tcW w:w="451" w:type="pct"/>
            <w:vMerge/>
            <w:shd w:val="clear" w:color="auto" w:fill="auto"/>
            <w:vAlign w:val="center"/>
            <w:hideMark/>
          </w:tcPr>
          <w:p w:rsidR="00FC20FD" w:rsidRPr="00FC20FD" w:rsidRDefault="00FC20FD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FC20FD" w:rsidRPr="00FC20FD" w:rsidRDefault="00FC20FD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FC20FD" w:rsidRPr="00FC20FD" w:rsidRDefault="00FC20FD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pct"/>
            <w:vMerge/>
            <w:shd w:val="clear" w:color="auto" w:fill="auto"/>
            <w:vAlign w:val="center"/>
            <w:hideMark/>
          </w:tcPr>
          <w:p w:rsidR="00FC20FD" w:rsidRPr="00FC20FD" w:rsidRDefault="00FC20FD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  <w:hideMark/>
          </w:tcPr>
          <w:p w:rsidR="00FC20FD" w:rsidRPr="00FC20FD" w:rsidRDefault="00FC20FD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Зарплата - 800</w:t>
            </w:r>
          </w:p>
        </w:tc>
      </w:tr>
      <w:tr w:rsidR="00FC20FD" w:rsidRPr="00FC20FD" w:rsidTr="00FC20FD">
        <w:trPr>
          <w:trHeight w:val="230"/>
        </w:trPr>
        <w:tc>
          <w:tcPr>
            <w:tcW w:w="451" w:type="pct"/>
            <w:vMerge/>
            <w:shd w:val="clear" w:color="auto" w:fill="auto"/>
            <w:vAlign w:val="center"/>
            <w:hideMark/>
          </w:tcPr>
          <w:p w:rsidR="00FC20FD" w:rsidRPr="00FC20FD" w:rsidRDefault="00FC20FD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FC20FD" w:rsidRPr="00FC20FD" w:rsidRDefault="00FC20FD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  <w:hideMark/>
          </w:tcPr>
          <w:p w:rsidR="00FC20FD" w:rsidRPr="00FC20FD" w:rsidRDefault="00FC20FD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pct"/>
            <w:vMerge/>
            <w:shd w:val="clear" w:color="auto" w:fill="auto"/>
            <w:vAlign w:val="center"/>
            <w:hideMark/>
          </w:tcPr>
          <w:p w:rsidR="00FC20FD" w:rsidRPr="00FC20FD" w:rsidRDefault="00FC20FD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Зарплата - 2200</w:t>
            </w:r>
          </w:p>
        </w:tc>
        <w:tc>
          <w:tcPr>
            <w:tcW w:w="771" w:type="pct"/>
            <w:vMerge/>
            <w:shd w:val="clear" w:color="auto" w:fill="auto"/>
            <w:vAlign w:val="center"/>
            <w:hideMark/>
          </w:tcPr>
          <w:p w:rsidR="00FC20FD" w:rsidRPr="00FC20FD" w:rsidRDefault="00FC20FD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0FD" w:rsidRPr="00FC20FD" w:rsidTr="00FC20FD">
        <w:tc>
          <w:tcPr>
            <w:tcW w:w="451" w:type="pct"/>
            <w:vMerge/>
            <w:shd w:val="clear" w:color="auto" w:fill="auto"/>
            <w:vAlign w:val="center"/>
            <w:hideMark/>
          </w:tcPr>
          <w:p w:rsidR="00FC20FD" w:rsidRPr="00FC20FD" w:rsidRDefault="00FC20FD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Зарплата - 1500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Зарплата - 1000</w:t>
            </w:r>
          </w:p>
        </w:tc>
        <w:tc>
          <w:tcPr>
            <w:tcW w:w="10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Зарплата - 2200</w:t>
            </w:r>
          </w:p>
        </w:tc>
        <w:tc>
          <w:tcPr>
            <w:tcW w:w="758" w:type="pct"/>
            <w:vMerge/>
            <w:shd w:val="clear" w:color="auto" w:fill="auto"/>
            <w:vAlign w:val="center"/>
            <w:hideMark/>
          </w:tcPr>
          <w:p w:rsidR="00FC20FD" w:rsidRPr="00FC20FD" w:rsidRDefault="00FC20FD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  <w:hideMark/>
          </w:tcPr>
          <w:p w:rsidR="00FC20FD" w:rsidRPr="00FC20FD" w:rsidRDefault="00FC20FD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0FD" w:rsidRPr="00FC20FD" w:rsidTr="00FC20FD">
        <w:tc>
          <w:tcPr>
            <w:tcW w:w="4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10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7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</w:tr>
      <w:tr w:rsidR="00FC20FD" w:rsidRPr="00FC20FD" w:rsidTr="00FC20FD">
        <w:tc>
          <w:tcPr>
            <w:tcW w:w="4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10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7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</w:tr>
      <w:tr w:rsidR="00FC20FD" w:rsidRPr="00FC20FD" w:rsidTr="00FC20FD">
        <w:tc>
          <w:tcPr>
            <w:tcW w:w="4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10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7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</w:tr>
      <w:tr w:rsidR="00FC20FD" w:rsidRPr="00FC20FD" w:rsidTr="00FC20FD">
        <w:tc>
          <w:tcPr>
            <w:tcW w:w="4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10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7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</w:tr>
      <w:tr w:rsidR="00FC20FD" w:rsidRPr="00FC20FD" w:rsidTr="00FC20FD">
        <w:tc>
          <w:tcPr>
            <w:tcW w:w="4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4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10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7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</w:t>
            </w:r>
          </w:p>
        </w:tc>
      </w:tr>
      <w:tr w:rsidR="00FC20FD" w:rsidRPr="00FC20FD" w:rsidTr="00FC20FD">
        <w:tc>
          <w:tcPr>
            <w:tcW w:w="4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200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10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10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10</w:t>
            </w:r>
          </w:p>
        </w:tc>
        <w:tc>
          <w:tcPr>
            <w:tcW w:w="7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6</w:t>
            </w:r>
          </w:p>
        </w:tc>
      </w:tr>
      <w:tr w:rsidR="00FC20FD" w:rsidRPr="00FC20FD" w:rsidTr="00FC20FD">
        <w:tc>
          <w:tcPr>
            <w:tcW w:w="4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6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300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</w:t>
            </w:r>
          </w:p>
        </w:tc>
        <w:tc>
          <w:tcPr>
            <w:tcW w:w="10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7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400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10</w:t>
            </w:r>
          </w:p>
        </w:tc>
        <w:tc>
          <w:tcPr>
            <w:tcW w:w="10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7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  <w:tr w:rsidR="00FC20FD" w:rsidRPr="00FC20FD" w:rsidTr="00FC20FD">
        <w:tc>
          <w:tcPr>
            <w:tcW w:w="4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8 и т.д.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500</w:t>
            </w:r>
          </w:p>
        </w:tc>
        <w:tc>
          <w:tcPr>
            <w:tcW w:w="10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10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  <w:tc>
          <w:tcPr>
            <w:tcW w:w="7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20FD" w:rsidRPr="00FC20FD" w:rsidRDefault="00FC20FD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-"-</w:t>
            </w:r>
          </w:p>
        </w:tc>
      </w:tr>
    </w:tbl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proofErr w:type="gramStart"/>
      <w:r w:rsidRPr="000A73A9">
        <w:rPr>
          <w:color w:val="333333"/>
          <w:sz w:val="20"/>
          <w:szCs w:val="20"/>
        </w:rPr>
        <w:t>При оценке общественной эффективности численность работающих соответствует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10" w:anchor="i2866979" w:tooltip="Таблица П10.5" w:history="1">
        <w:r w:rsidRPr="000A73A9">
          <w:rPr>
            <w:rStyle w:val="a4"/>
            <w:color w:val="428BCA"/>
            <w:sz w:val="20"/>
            <w:szCs w:val="20"/>
          </w:rPr>
          <w:t>табл. П10.5</w:t>
        </w:r>
      </w:hyperlink>
      <w:r w:rsidRPr="000A73A9">
        <w:rPr>
          <w:color w:val="333333"/>
          <w:sz w:val="20"/>
          <w:szCs w:val="20"/>
        </w:rPr>
        <w:t>, а заработная плата принимается (в текущих ценах) равной 1000 руб. в месяц для всех категорий работников.</w:t>
      </w:r>
      <w:proofErr w:type="gramEnd"/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При расчете производственных затрат в общий объем помимо зарплаты работников дополнительно включаются по строкам "прочие затраты":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в общехозяйственные расходы (на уровне участков и цехов) - 5% прямых затрат;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в административные расходы (на уровне предприятия) - 5% прямых затрат;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в сбытовые расходы - 5% объема реализации (без НДС).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При более подробной проработке проекта (например, на уровне ТЭО) эти затраты желательно конкретизировать и уточнить. В расчете предполагается, что потоки выручки и производственных затрат на каждом шаге равномерно распределены внутри этого шага.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b/>
          <w:bCs/>
          <w:i/>
          <w:iCs/>
          <w:color w:val="333333"/>
          <w:sz w:val="20"/>
          <w:szCs w:val="20"/>
          <w:u w:val="single"/>
        </w:rPr>
        <w:t>Исходные данные для построения денежного потока от инвестиционной деятельности и расчета величины амортизационных отчислений.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Капитальные вложения и нормы амортизации указаны в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11" w:anchor="i2874142" w:tooltip="Таблица П10.6" w:history="1">
        <w:r w:rsidRPr="000A73A9">
          <w:rPr>
            <w:rStyle w:val="a4"/>
            <w:color w:val="428BCA"/>
            <w:sz w:val="20"/>
            <w:szCs w:val="20"/>
          </w:rPr>
          <w:t>табл. П10.6.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Повторные капитальные затраты (для замены выбывающих активов) отсутствуют из-за малой продолжительности расчетного периода.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Таблица П10.6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b/>
          <w:bCs/>
          <w:color w:val="333333"/>
          <w:sz w:val="20"/>
          <w:szCs w:val="20"/>
        </w:rPr>
        <w:t>Затраты по шагам расчета (млн. руб.) Текущие цены</w:t>
      </w: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6"/>
        <w:gridCol w:w="712"/>
        <w:gridCol w:w="680"/>
        <w:gridCol w:w="639"/>
        <w:gridCol w:w="766"/>
        <w:gridCol w:w="665"/>
      </w:tblGrid>
      <w:tr w:rsidR="00FC20FD" w:rsidRPr="00FC20FD" w:rsidTr="00FC20FD">
        <w:tc>
          <w:tcPr>
            <w:tcW w:w="307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7" w:name="i2874142"/>
            <w:r w:rsidRPr="00FC20FD">
              <w:rPr>
                <w:sz w:val="20"/>
                <w:szCs w:val="20"/>
              </w:rPr>
              <w:t>Вид затрат</w:t>
            </w:r>
            <w:bookmarkEnd w:id="7"/>
          </w:p>
        </w:tc>
        <w:tc>
          <w:tcPr>
            <w:tcW w:w="39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Шаг ввода в эксплуатацию</w:t>
            </w:r>
          </w:p>
        </w:tc>
        <w:tc>
          <w:tcPr>
            <w:tcW w:w="1533" w:type="pct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Номер шага расчета</w:t>
            </w:r>
          </w:p>
        </w:tc>
      </w:tr>
      <w:tr w:rsidR="00FC20FD" w:rsidRPr="00FC20FD" w:rsidTr="00FC20FD">
        <w:tc>
          <w:tcPr>
            <w:tcW w:w="3070" w:type="pct"/>
            <w:vMerge/>
            <w:shd w:val="clear" w:color="auto" w:fill="auto"/>
            <w:vAlign w:val="center"/>
            <w:hideMark/>
          </w:tcPr>
          <w:p w:rsidR="000A73A9" w:rsidRPr="00FC20FD" w:rsidRDefault="000A73A9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0A73A9" w:rsidRPr="00FC20FD" w:rsidRDefault="000A73A9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</w:t>
            </w:r>
          </w:p>
        </w:tc>
        <w:tc>
          <w:tcPr>
            <w:tcW w:w="3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</w:t>
            </w:r>
          </w:p>
        </w:tc>
        <w:tc>
          <w:tcPr>
            <w:tcW w:w="4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</w:t>
            </w:r>
          </w:p>
        </w:tc>
        <w:tc>
          <w:tcPr>
            <w:tcW w:w="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4</w:t>
            </w:r>
          </w:p>
        </w:tc>
      </w:tr>
      <w:tr w:rsidR="00FC20FD" w:rsidRPr="00FC20FD" w:rsidTr="00FC20FD">
        <w:tc>
          <w:tcPr>
            <w:tcW w:w="30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b/>
                <w:bCs/>
                <w:sz w:val="20"/>
                <w:szCs w:val="20"/>
              </w:rPr>
              <w:t>Приобретение лицензий, патентов и др.</w:t>
            </w:r>
            <w:r w:rsidRPr="00FC20F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C20FD">
              <w:rPr>
                <w:sz w:val="20"/>
                <w:szCs w:val="20"/>
              </w:rPr>
              <w:t>(стоимость с НДС)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</w:t>
            </w:r>
          </w:p>
        </w:tc>
        <w:tc>
          <w:tcPr>
            <w:tcW w:w="3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600</w:t>
            </w:r>
          </w:p>
        </w:tc>
        <w:tc>
          <w:tcPr>
            <w:tcW w:w="3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</w:tr>
      <w:tr w:rsidR="00FC20FD" w:rsidRPr="00FC20FD" w:rsidTr="00FC20FD">
        <w:tc>
          <w:tcPr>
            <w:tcW w:w="30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Годовая норма амортизации</w:t>
            </w:r>
          </w:p>
        </w:tc>
        <w:tc>
          <w:tcPr>
            <w:tcW w:w="1930" w:type="pct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20%</w:t>
            </w:r>
          </w:p>
        </w:tc>
      </w:tr>
      <w:tr w:rsidR="00FC20FD" w:rsidRPr="00FC20FD" w:rsidTr="00FC20FD">
        <w:tc>
          <w:tcPr>
            <w:tcW w:w="30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b/>
                <w:bCs/>
                <w:sz w:val="20"/>
                <w:szCs w:val="20"/>
              </w:rPr>
              <w:t>Приобретение оборудования</w:t>
            </w:r>
            <w:r w:rsidRPr="00FC20F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C20FD">
              <w:rPr>
                <w:sz w:val="20"/>
                <w:szCs w:val="20"/>
              </w:rPr>
              <w:t>(стоимость с НДС)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</w:t>
            </w:r>
          </w:p>
        </w:tc>
        <w:tc>
          <w:tcPr>
            <w:tcW w:w="3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4800</w:t>
            </w:r>
          </w:p>
        </w:tc>
        <w:tc>
          <w:tcPr>
            <w:tcW w:w="3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7200</w:t>
            </w:r>
          </w:p>
        </w:tc>
        <w:tc>
          <w:tcPr>
            <w:tcW w:w="4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</w:tr>
      <w:tr w:rsidR="00FC20FD" w:rsidRPr="00FC20FD" w:rsidTr="00FC20FD">
        <w:tc>
          <w:tcPr>
            <w:tcW w:w="30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Годовая норма амортизации оборудования</w:t>
            </w:r>
          </w:p>
        </w:tc>
        <w:tc>
          <w:tcPr>
            <w:tcW w:w="1930" w:type="pct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10%</w:t>
            </w:r>
          </w:p>
        </w:tc>
      </w:tr>
      <w:tr w:rsidR="00FC20FD" w:rsidRPr="00FC20FD" w:rsidTr="00FC20FD">
        <w:tc>
          <w:tcPr>
            <w:tcW w:w="30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b/>
                <w:bCs/>
                <w:sz w:val="20"/>
                <w:szCs w:val="20"/>
              </w:rPr>
              <w:t>Строительно-монтажные работы</w:t>
            </w:r>
            <w:r w:rsidRPr="00FC20F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C20FD">
              <w:rPr>
                <w:sz w:val="20"/>
                <w:szCs w:val="20"/>
              </w:rPr>
              <w:t>(с НДС)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</w:t>
            </w:r>
          </w:p>
        </w:tc>
        <w:tc>
          <w:tcPr>
            <w:tcW w:w="3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2700</w:t>
            </w:r>
          </w:p>
        </w:tc>
        <w:tc>
          <w:tcPr>
            <w:tcW w:w="3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7920</w:t>
            </w:r>
          </w:p>
        </w:tc>
        <w:tc>
          <w:tcPr>
            <w:tcW w:w="4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5580</w:t>
            </w:r>
          </w:p>
        </w:tc>
        <w:tc>
          <w:tcPr>
            <w:tcW w:w="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1800</w:t>
            </w:r>
          </w:p>
        </w:tc>
      </w:tr>
      <w:tr w:rsidR="00FC20FD" w:rsidRPr="00FC20FD" w:rsidTr="00FC20FD">
        <w:tc>
          <w:tcPr>
            <w:tcW w:w="30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lastRenderedPageBreak/>
              <w:t>Годовая норма амортизации</w:t>
            </w:r>
          </w:p>
        </w:tc>
        <w:tc>
          <w:tcPr>
            <w:tcW w:w="1930" w:type="pct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10%</w:t>
            </w:r>
          </w:p>
        </w:tc>
      </w:tr>
      <w:tr w:rsidR="00FC20FD" w:rsidRPr="00FC20FD" w:rsidTr="00FC20FD">
        <w:tc>
          <w:tcPr>
            <w:tcW w:w="30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b/>
                <w:bCs/>
                <w:sz w:val="20"/>
                <w:szCs w:val="20"/>
              </w:rPr>
              <w:t>Прочие затраты</w:t>
            </w:r>
            <w:r w:rsidRPr="00FC20FD">
              <w:rPr>
                <w:rStyle w:val="apple-converted-space"/>
                <w:sz w:val="20"/>
                <w:szCs w:val="20"/>
              </w:rPr>
              <w:t> </w:t>
            </w:r>
            <w:r w:rsidRPr="00FC20FD">
              <w:rPr>
                <w:sz w:val="20"/>
                <w:szCs w:val="20"/>
              </w:rPr>
              <w:t>(с НДС)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</w:t>
            </w:r>
          </w:p>
        </w:tc>
        <w:tc>
          <w:tcPr>
            <w:tcW w:w="3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975</w:t>
            </w:r>
          </w:p>
        </w:tc>
        <w:tc>
          <w:tcPr>
            <w:tcW w:w="35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300</w:t>
            </w:r>
          </w:p>
        </w:tc>
        <w:tc>
          <w:tcPr>
            <w:tcW w:w="42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150</w:t>
            </w:r>
          </w:p>
        </w:tc>
        <w:tc>
          <w:tcPr>
            <w:tcW w:w="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75</w:t>
            </w:r>
          </w:p>
        </w:tc>
      </w:tr>
      <w:tr w:rsidR="00FC20FD" w:rsidRPr="00FC20FD" w:rsidTr="00FC20FD">
        <w:tc>
          <w:tcPr>
            <w:tcW w:w="30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Годовая норма амортизации</w:t>
            </w:r>
          </w:p>
        </w:tc>
        <w:tc>
          <w:tcPr>
            <w:tcW w:w="1930" w:type="pct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5%</w:t>
            </w:r>
          </w:p>
        </w:tc>
      </w:tr>
    </w:tbl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Предполагается, что капитальные затраты производятся в начале соответствующего шага.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При дальнейшем расчете для упрощения расчетных таблиц предполагается, что НДС на постоянные активы включается в балансовую стоимость фондов (и амортизируется).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Исходные данные для расчета потребности в оборотном капитале приводятся в табл. П10.7.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Предполагается, что нормы (в днях) одинаковы для всех шагов расчета.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Таблица П10.7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2552"/>
        <w:gridCol w:w="2956"/>
      </w:tblGrid>
      <w:tr w:rsidR="000A73A9" w:rsidRPr="000A73A9" w:rsidTr="00FC20FD">
        <w:tc>
          <w:tcPr>
            <w:tcW w:w="9172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0A73A9" w:rsidRPr="000A73A9" w:rsidTr="00FC20FD">
        <w:tc>
          <w:tcPr>
            <w:tcW w:w="3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Структура оборотных средств</w:t>
            </w:r>
          </w:p>
        </w:tc>
        <w:tc>
          <w:tcPr>
            <w:tcW w:w="5508" w:type="dxa"/>
            <w:gridSpan w:val="2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Нормы</w:t>
            </w:r>
          </w:p>
        </w:tc>
      </w:tr>
      <w:tr w:rsidR="000A73A9" w:rsidRPr="000A73A9" w:rsidTr="00FC20FD">
        <w:tc>
          <w:tcPr>
            <w:tcW w:w="3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b/>
                <w:bCs/>
                <w:sz w:val="20"/>
                <w:szCs w:val="20"/>
              </w:rPr>
              <w:t>Активы</w:t>
            </w:r>
          </w:p>
        </w:tc>
        <w:tc>
          <w:tcPr>
            <w:tcW w:w="5508" w:type="dxa"/>
            <w:gridSpan w:val="2"/>
            <w:vMerge/>
            <w:shd w:val="clear" w:color="auto" w:fill="auto"/>
            <w:vAlign w:val="center"/>
            <w:hideMark/>
          </w:tcPr>
          <w:p w:rsidR="000A73A9" w:rsidRPr="000A73A9" w:rsidRDefault="000A73A9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3A9" w:rsidRPr="000A73A9" w:rsidTr="00FC20FD">
        <w:tc>
          <w:tcPr>
            <w:tcW w:w="3664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Запас материалов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Страховой запас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15 дней</w:t>
            </w:r>
          </w:p>
        </w:tc>
      </w:tr>
      <w:tr w:rsidR="000A73A9" w:rsidRPr="000A73A9" w:rsidTr="00FC20FD">
        <w:tc>
          <w:tcPr>
            <w:tcW w:w="3664" w:type="dxa"/>
            <w:vMerge/>
            <w:shd w:val="clear" w:color="auto" w:fill="auto"/>
            <w:vAlign w:val="center"/>
            <w:hideMark/>
          </w:tcPr>
          <w:p w:rsidR="000A73A9" w:rsidRPr="000A73A9" w:rsidRDefault="000A73A9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Периодичность поставок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30 дней</w:t>
            </w:r>
          </w:p>
        </w:tc>
      </w:tr>
      <w:tr w:rsidR="000A73A9" w:rsidRPr="000A73A9" w:rsidTr="00FC20FD">
        <w:tc>
          <w:tcPr>
            <w:tcW w:w="3664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Топливо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Страховой запас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15 дней</w:t>
            </w:r>
          </w:p>
        </w:tc>
      </w:tr>
      <w:tr w:rsidR="000A73A9" w:rsidRPr="000A73A9" w:rsidTr="00FC20FD">
        <w:tc>
          <w:tcPr>
            <w:tcW w:w="3664" w:type="dxa"/>
            <w:vMerge/>
            <w:shd w:val="clear" w:color="auto" w:fill="auto"/>
            <w:vAlign w:val="center"/>
            <w:hideMark/>
          </w:tcPr>
          <w:p w:rsidR="000A73A9" w:rsidRPr="000A73A9" w:rsidRDefault="000A73A9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Периодичность поставок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30 дней</w:t>
            </w:r>
          </w:p>
        </w:tc>
      </w:tr>
      <w:tr w:rsidR="000A73A9" w:rsidRPr="000A73A9" w:rsidTr="00FC20FD">
        <w:tc>
          <w:tcPr>
            <w:tcW w:w="3664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Комплектующие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Страховой запас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15 дней</w:t>
            </w:r>
          </w:p>
        </w:tc>
      </w:tr>
      <w:tr w:rsidR="000A73A9" w:rsidRPr="000A73A9" w:rsidTr="00FC20FD">
        <w:tc>
          <w:tcPr>
            <w:tcW w:w="3664" w:type="dxa"/>
            <w:vMerge/>
            <w:shd w:val="clear" w:color="auto" w:fill="auto"/>
            <w:vAlign w:val="center"/>
            <w:hideMark/>
          </w:tcPr>
          <w:p w:rsidR="000A73A9" w:rsidRPr="000A73A9" w:rsidRDefault="000A73A9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Периодичность поставок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30 дней</w:t>
            </w:r>
          </w:p>
        </w:tc>
      </w:tr>
      <w:tr w:rsidR="000A73A9" w:rsidRPr="000A73A9" w:rsidTr="00FC20FD">
        <w:tc>
          <w:tcPr>
            <w:tcW w:w="3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Цикл производства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10 дней</w:t>
            </w:r>
          </w:p>
        </w:tc>
      </w:tr>
      <w:tr w:rsidR="000A73A9" w:rsidRPr="000A73A9" w:rsidTr="00FC20FD">
        <w:tc>
          <w:tcPr>
            <w:tcW w:w="3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Периодичность отгрузки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10 дней</w:t>
            </w:r>
          </w:p>
        </w:tc>
      </w:tr>
      <w:tr w:rsidR="000A73A9" w:rsidRPr="000A73A9" w:rsidTr="00FC20FD">
        <w:tc>
          <w:tcPr>
            <w:tcW w:w="3664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Доля кредитов в выручке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90%</w:t>
            </w:r>
          </w:p>
        </w:tc>
      </w:tr>
      <w:tr w:rsidR="000A73A9" w:rsidRPr="000A73A9" w:rsidTr="00FC20FD">
        <w:tc>
          <w:tcPr>
            <w:tcW w:w="3664" w:type="dxa"/>
            <w:vMerge/>
            <w:shd w:val="clear" w:color="auto" w:fill="auto"/>
            <w:vAlign w:val="center"/>
            <w:hideMark/>
          </w:tcPr>
          <w:p w:rsidR="000A73A9" w:rsidRPr="000A73A9" w:rsidRDefault="000A73A9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Задержка платежей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60 дней</w:t>
            </w:r>
          </w:p>
        </w:tc>
      </w:tr>
      <w:tr w:rsidR="000A73A9" w:rsidRPr="000A73A9" w:rsidTr="00FC20FD">
        <w:tc>
          <w:tcPr>
            <w:tcW w:w="3664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Авансы поставщикам за услуги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Доля авансов в оплате.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20%</w:t>
            </w:r>
          </w:p>
        </w:tc>
      </w:tr>
      <w:tr w:rsidR="000A73A9" w:rsidRPr="000A73A9" w:rsidTr="00FC20FD">
        <w:tc>
          <w:tcPr>
            <w:tcW w:w="3664" w:type="dxa"/>
            <w:vMerge/>
            <w:shd w:val="clear" w:color="auto" w:fill="auto"/>
            <w:vAlign w:val="center"/>
            <w:hideMark/>
          </w:tcPr>
          <w:p w:rsidR="000A73A9" w:rsidRPr="000A73A9" w:rsidRDefault="000A73A9" w:rsidP="000A7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Срок предоплаты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15 дней</w:t>
            </w:r>
          </w:p>
        </w:tc>
      </w:tr>
      <w:tr w:rsidR="000A73A9" w:rsidRPr="000A73A9" w:rsidTr="00FC20FD">
        <w:tc>
          <w:tcPr>
            <w:tcW w:w="3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Резерв денежных средств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Покрытие потребности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5 дней</w:t>
            </w:r>
          </w:p>
        </w:tc>
      </w:tr>
      <w:tr w:rsidR="000A73A9" w:rsidRPr="000A73A9" w:rsidTr="00FC20FD">
        <w:tc>
          <w:tcPr>
            <w:tcW w:w="3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b/>
                <w:bCs/>
                <w:sz w:val="20"/>
                <w:szCs w:val="20"/>
              </w:rPr>
              <w:t>Пассивы</w:t>
            </w:r>
            <w:r w:rsidRPr="000A73A9">
              <w:rPr>
                <w:rStyle w:val="apple-converted-space"/>
                <w:sz w:val="20"/>
                <w:szCs w:val="20"/>
              </w:rPr>
              <w:t> </w:t>
            </w:r>
            <w:r w:rsidRPr="000A73A9">
              <w:rPr>
                <w:sz w:val="20"/>
                <w:szCs w:val="20"/>
              </w:rPr>
              <w:t>(расчеты с кредиторами)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 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 </w:t>
            </w:r>
          </w:p>
        </w:tc>
      </w:tr>
      <w:tr w:rsidR="000A73A9" w:rsidRPr="000A73A9" w:rsidTr="00FC20FD">
        <w:tc>
          <w:tcPr>
            <w:tcW w:w="3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Расчеты за товары, работы и услуги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Задержка платежей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10 дней</w:t>
            </w:r>
          </w:p>
        </w:tc>
      </w:tr>
      <w:tr w:rsidR="000A73A9" w:rsidRPr="000A73A9" w:rsidTr="00FC20FD">
        <w:tc>
          <w:tcPr>
            <w:tcW w:w="36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Расчеты по оплате труда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Число выплат в месяц</w:t>
            </w:r>
          </w:p>
        </w:tc>
        <w:tc>
          <w:tcPr>
            <w:tcW w:w="29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0A73A9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73A9">
              <w:rPr>
                <w:sz w:val="20"/>
                <w:szCs w:val="20"/>
              </w:rPr>
              <w:t>2 дней</w:t>
            </w:r>
          </w:p>
        </w:tc>
      </w:tr>
    </w:tbl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На показатели эффективности ИП - особенно при малом горизонте расчета - существенно влияют ликвидационные затраты и поступления. В данном расчете принято, что ликвидационные затраты и поступления входят в денежный поток от инвестиционной деятельности.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Величина ликвидационных затрат принята равной оборотным пассивам на последнем шаге (так как к этому времени расчет по займам завершен), а ликвидационные поступления равны сумме: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запасов материалов, комплектующих и т.д. на последнем шаге;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дебиторской задолженности на последнем шаге;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запасов готовой продукции на последнем шаге;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остаточной стоимости основных средств на конец последнего шага.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b/>
          <w:bCs/>
          <w:i/>
          <w:iCs/>
          <w:color w:val="333333"/>
          <w:sz w:val="20"/>
          <w:szCs w:val="20"/>
          <w:u w:val="single"/>
        </w:rPr>
        <w:t>Исходные данные для построения денежного потока от финансовой деятельности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lastRenderedPageBreak/>
        <w:t>При оценке эффективности участия в проекте собственного капитала предусматривается объем собственных средств, равный 9075 млн. руб. (немного больше 28% суммарных капитальных затрат), полностью вкладываемый в начале шага 1. На оставшуюся сумму планируется взятие займа, рублевого или валютного, под реальную ставку (см.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12" w:anchor="i1623126" w:tooltip="Раздел П1.2" w:history="1">
        <w:r w:rsidRPr="000A73A9">
          <w:rPr>
            <w:rStyle w:val="a4"/>
            <w:color w:val="428BCA"/>
            <w:sz w:val="20"/>
            <w:szCs w:val="20"/>
          </w:rPr>
          <w:t>разд. П</w:t>
        </w:r>
        <w:proofErr w:type="gramStart"/>
        <w:r w:rsidRPr="000A73A9">
          <w:rPr>
            <w:rStyle w:val="a4"/>
            <w:color w:val="428BCA"/>
            <w:sz w:val="20"/>
            <w:szCs w:val="20"/>
          </w:rPr>
          <w:t>1</w:t>
        </w:r>
        <w:proofErr w:type="gramEnd"/>
        <w:r w:rsidRPr="000A73A9">
          <w:rPr>
            <w:rStyle w:val="a4"/>
            <w:color w:val="428BCA"/>
            <w:sz w:val="20"/>
            <w:szCs w:val="20"/>
          </w:rPr>
          <w:t>.2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hyperlink r:id="rId13" w:anchor="i1574335" w:tooltip="Приложение 1" w:history="1">
        <w:r w:rsidRPr="000A73A9">
          <w:rPr>
            <w:rStyle w:val="a4"/>
            <w:color w:val="428BCA"/>
            <w:sz w:val="20"/>
            <w:szCs w:val="20"/>
          </w:rPr>
          <w:t>Приложения 1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и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14" w:anchor="i2608180" w:tooltip="Раздел П9.2" w:history="1">
        <w:r w:rsidRPr="000A73A9">
          <w:rPr>
            <w:rStyle w:val="a4"/>
            <w:color w:val="428BCA"/>
            <w:sz w:val="20"/>
            <w:szCs w:val="20"/>
          </w:rPr>
          <w:t>разд. П9.2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hyperlink r:id="rId15" w:anchor="i2577456" w:tooltip="Приложение 9" w:history="1">
        <w:r w:rsidRPr="000A73A9">
          <w:rPr>
            <w:rStyle w:val="a4"/>
            <w:color w:val="428BCA"/>
            <w:sz w:val="20"/>
            <w:szCs w:val="20"/>
          </w:rPr>
          <w:t>Приложения 9</w:t>
        </w:r>
      </w:hyperlink>
      <w:r w:rsidRPr="000A73A9">
        <w:rPr>
          <w:color w:val="333333"/>
          <w:sz w:val="20"/>
          <w:szCs w:val="20"/>
        </w:rPr>
        <w:t>), равную 12% годовых.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Соответствующая ей номинальная процентная ставка: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 xml:space="preserve">· при расчете в текущих ценах совпадает с </w:t>
      </w:r>
      <w:proofErr w:type="gramStart"/>
      <w:r w:rsidRPr="000A73A9">
        <w:rPr>
          <w:color w:val="333333"/>
          <w:sz w:val="20"/>
          <w:szCs w:val="20"/>
        </w:rPr>
        <w:t>реальной</w:t>
      </w:r>
      <w:proofErr w:type="gramEnd"/>
      <w:r w:rsidRPr="000A73A9">
        <w:rPr>
          <w:color w:val="333333"/>
          <w:sz w:val="20"/>
          <w:szCs w:val="20"/>
        </w:rPr>
        <w:t>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при расчете в прогнозных ценах определяется по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16" w:anchor="i1676821" w:tooltip="Формула П1.4а" w:history="1">
        <w:r w:rsidRPr="000A73A9">
          <w:rPr>
            <w:rStyle w:val="a4"/>
            <w:color w:val="428BCA"/>
            <w:sz w:val="20"/>
            <w:szCs w:val="20"/>
          </w:rPr>
          <w:t>формуле (П</w:t>
        </w:r>
        <w:proofErr w:type="gramStart"/>
        <w:r w:rsidRPr="000A73A9">
          <w:rPr>
            <w:rStyle w:val="a4"/>
            <w:color w:val="428BCA"/>
            <w:sz w:val="20"/>
            <w:szCs w:val="20"/>
          </w:rPr>
          <w:t>1</w:t>
        </w:r>
        <w:proofErr w:type="gramEnd"/>
        <w:r w:rsidRPr="000A73A9">
          <w:rPr>
            <w:rStyle w:val="a4"/>
            <w:color w:val="428BCA"/>
            <w:sz w:val="20"/>
            <w:szCs w:val="20"/>
          </w:rPr>
          <w:t>.4а)</w:t>
        </w:r>
      </w:hyperlink>
      <w:r w:rsidRPr="000A73A9">
        <w:rPr>
          <w:color w:val="333333"/>
          <w:sz w:val="20"/>
          <w:szCs w:val="20"/>
        </w:rPr>
        <w:t>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Поступления заемных сре</w:t>
      </w:r>
      <w:proofErr w:type="gramStart"/>
      <w:r w:rsidRPr="000A73A9">
        <w:rPr>
          <w:color w:val="333333"/>
          <w:sz w:val="20"/>
          <w:szCs w:val="20"/>
        </w:rPr>
        <w:t>дств пр</w:t>
      </w:r>
      <w:proofErr w:type="gramEnd"/>
      <w:r w:rsidRPr="000A73A9">
        <w:rPr>
          <w:color w:val="333333"/>
          <w:sz w:val="20"/>
          <w:szCs w:val="20"/>
        </w:rPr>
        <w:t>едполагаются в начале соответствующих шагов. График погашения основного долга - гибкий, предусматривающий получение траншей займа в размере, минимально необходимом для финансовой реализуемости проекта и максимально быстрого возврата долга. Возврат основного долга предполагается в конце соответствующих шагов. Проценты начисляются ежеквартально и выплачиваются в конце квартала, за исключением первого года (шагов 1 ¸ 4). Проценты, начисляемые в течение первого года, не выплачиваются, а капитализируются.</w:t>
      </w:r>
    </w:p>
    <w:p w:rsidR="000A73A9" w:rsidRPr="000A73A9" w:rsidRDefault="000A73A9" w:rsidP="000A73A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0"/>
          <w:szCs w:val="20"/>
        </w:rPr>
      </w:pPr>
      <w:bookmarkStart w:id="8" w:name="i2881999"/>
      <w:r w:rsidRPr="000A73A9">
        <w:rPr>
          <w:b w:val="0"/>
          <w:bCs w:val="0"/>
          <w:color w:val="428BCA"/>
          <w:sz w:val="20"/>
          <w:szCs w:val="20"/>
        </w:rPr>
        <w:t>П10.3. Методы проведения расчетов</w:t>
      </w:r>
      <w:bookmarkEnd w:id="8"/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b/>
          <w:bCs/>
          <w:i/>
          <w:iCs/>
          <w:color w:val="333333"/>
          <w:sz w:val="20"/>
          <w:szCs w:val="20"/>
          <w:u w:val="single"/>
        </w:rPr>
        <w:t>Общие положения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Общие методы расчета соответствуют тексту Рекомендаций и примерам, приведенным в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17" w:anchor="i2666677" w:tooltip="Раздел П9.5" w:history="1">
        <w:r w:rsidRPr="000A73A9">
          <w:rPr>
            <w:rStyle w:val="a4"/>
            <w:color w:val="428BCA"/>
            <w:sz w:val="20"/>
            <w:szCs w:val="20"/>
          </w:rPr>
          <w:t>разд. П</w:t>
        </w:r>
        <w:proofErr w:type="gramStart"/>
        <w:r w:rsidRPr="000A73A9">
          <w:rPr>
            <w:rStyle w:val="a4"/>
            <w:color w:val="428BCA"/>
            <w:sz w:val="20"/>
            <w:szCs w:val="20"/>
          </w:rPr>
          <w:t>9</w:t>
        </w:r>
        <w:proofErr w:type="gramEnd"/>
        <w:r w:rsidRPr="000A73A9">
          <w:rPr>
            <w:rStyle w:val="a4"/>
            <w:color w:val="428BCA"/>
            <w:sz w:val="20"/>
            <w:szCs w:val="20"/>
          </w:rPr>
          <w:t>.5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hyperlink r:id="rId18" w:anchor="i2577456" w:tooltip="Приложение 9" w:history="1">
        <w:r w:rsidRPr="000A73A9">
          <w:rPr>
            <w:rStyle w:val="a4"/>
            <w:color w:val="428BCA"/>
            <w:sz w:val="20"/>
            <w:szCs w:val="20"/>
          </w:rPr>
          <w:t>Приложения 9</w:t>
        </w:r>
      </w:hyperlink>
      <w:r w:rsidRPr="000A73A9">
        <w:rPr>
          <w:color w:val="333333"/>
          <w:sz w:val="20"/>
          <w:szCs w:val="20"/>
        </w:rPr>
        <w:t>. В данном разделе описывается применение этих методов для конкретного расчета. Результаты расчетов содержатся в последующих разделах. Подробные расчетные таблицы см. в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19" w:anchor="i3074908" w:tooltip="Добавление" w:history="1">
        <w:r w:rsidRPr="000A73A9">
          <w:rPr>
            <w:rStyle w:val="a4"/>
            <w:color w:val="428BCA"/>
            <w:sz w:val="20"/>
            <w:szCs w:val="20"/>
          </w:rPr>
          <w:t>Добавлении</w:t>
        </w:r>
      </w:hyperlink>
      <w:r w:rsidRPr="000A73A9">
        <w:rPr>
          <w:color w:val="333333"/>
          <w:sz w:val="20"/>
          <w:szCs w:val="20"/>
        </w:rPr>
        <w:t>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b/>
          <w:bCs/>
          <w:i/>
          <w:iCs/>
          <w:color w:val="333333"/>
          <w:sz w:val="20"/>
          <w:szCs w:val="20"/>
          <w:u w:val="single"/>
        </w:rPr>
        <w:t>Учет макроэкономического окружения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i/>
          <w:iCs/>
          <w:color w:val="333333"/>
          <w:sz w:val="20"/>
          <w:szCs w:val="20"/>
          <w:u w:val="single"/>
        </w:rPr>
        <w:t>Инфляция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Базисный индекс общей инфляции определяется по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20" w:anchor="i932391" w:tooltip="Формула 9.3" w:history="1">
        <w:r w:rsidRPr="000A73A9">
          <w:rPr>
            <w:rStyle w:val="a4"/>
            <w:color w:val="428BCA"/>
            <w:sz w:val="20"/>
            <w:szCs w:val="20"/>
          </w:rPr>
          <w:t>формулам (9.3</w:t>
        </w:r>
      </w:hyperlink>
      <w:r w:rsidRPr="000A73A9">
        <w:rPr>
          <w:color w:val="333333"/>
          <w:sz w:val="20"/>
          <w:szCs w:val="20"/>
        </w:rPr>
        <w:t>)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21" w:anchor="i862077" w:tooltip="Раздел 9" w:history="1">
        <w:r w:rsidRPr="000A73A9">
          <w:rPr>
            <w:rStyle w:val="a4"/>
            <w:color w:val="428BCA"/>
            <w:sz w:val="20"/>
            <w:szCs w:val="20"/>
          </w:rPr>
          <w:t>разд. 9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основного текста. В качестве начальной точки (в которой базисный индекс инфляции равен 1) принимается конец шага 0 (или, что то же самое, начало шага 1).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proofErr w:type="gramStart"/>
      <w:r w:rsidRPr="000A73A9">
        <w:rPr>
          <w:color w:val="333333"/>
          <w:sz w:val="20"/>
          <w:szCs w:val="20"/>
        </w:rPr>
        <w:t>Значения индексов инфляции по шагам для внутренней и иностранной валют (с точностью до округления) приведены в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22" w:anchor="i2894142" w:tooltip="Таблица П10.8" w:history="1">
        <w:r w:rsidRPr="000A73A9">
          <w:rPr>
            <w:rStyle w:val="a4"/>
            <w:color w:val="428BCA"/>
            <w:sz w:val="20"/>
            <w:szCs w:val="20"/>
          </w:rPr>
          <w:t>табл. П10.8</w:t>
        </w:r>
      </w:hyperlink>
      <w:r w:rsidRPr="000A73A9">
        <w:rPr>
          <w:color w:val="333333"/>
          <w:sz w:val="20"/>
          <w:szCs w:val="20"/>
        </w:rPr>
        <w:t>.</w:t>
      </w:r>
      <w:proofErr w:type="gramEnd"/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Таблица П10.8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1417"/>
        <w:gridCol w:w="1134"/>
        <w:gridCol w:w="992"/>
        <w:gridCol w:w="993"/>
        <w:gridCol w:w="1134"/>
      </w:tblGrid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9" w:name="i2894142"/>
            <w:r w:rsidRPr="00FC20FD">
              <w:rPr>
                <w:sz w:val="20"/>
                <w:szCs w:val="20"/>
              </w:rPr>
              <w:t>Порядковый номер шага</w:t>
            </w:r>
            <w:bookmarkEnd w:id="9"/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4</w:t>
            </w:r>
          </w:p>
        </w:tc>
      </w:tr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Продолжительность шага расчета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</w:tr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Индекс цен во внутренней валюте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1,158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1,342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1,554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1,800</w:t>
            </w:r>
          </w:p>
        </w:tc>
      </w:tr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Индекс цен в иностранной валюте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1,007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1,015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1,022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1,030</w:t>
            </w:r>
          </w:p>
        </w:tc>
      </w:tr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Порядковый номер шага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9</w:t>
            </w:r>
          </w:p>
        </w:tc>
      </w:tr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Продолжительность шага расчета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C20FD">
              <w:rPr>
                <w:sz w:val="20"/>
                <w:szCs w:val="20"/>
              </w:rPr>
              <w:t>П</w:t>
            </w:r>
            <w:proofErr w:type="gramEnd"/>
            <w:r w:rsidRPr="00FC20FD">
              <w:rPr>
                <w:sz w:val="20"/>
                <w:szCs w:val="20"/>
              </w:rPr>
              <w:t>/</w:t>
            </w:r>
            <w:proofErr w:type="spellStart"/>
            <w:r w:rsidRPr="00FC20FD">
              <w:rPr>
                <w:sz w:val="20"/>
                <w:szCs w:val="20"/>
              </w:rPr>
              <w:t>годие</w:t>
            </w:r>
            <w:proofErr w:type="spellEnd"/>
          </w:p>
        </w:tc>
      </w:tr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Индекс цен во внутренней валюте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2,141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2,546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3,027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3,600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4,409</w:t>
            </w:r>
          </w:p>
        </w:tc>
      </w:tr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Индекс цен в иностранной валюте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1,038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1,045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1,053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1,061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1,077</w:t>
            </w:r>
          </w:p>
        </w:tc>
      </w:tr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Порядковый номер шага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14</w:t>
            </w:r>
          </w:p>
        </w:tc>
      </w:tr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Продолжительность шага расчета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C20FD">
              <w:rPr>
                <w:sz w:val="20"/>
                <w:szCs w:val="20"/>
              </w:rPr>
              <w:t>П</w:t>
            </w:r>
            <w:proofErr w:type="gramEnd"/>
            <w:r w:rsidRPr="00FC20FD">
              <w:rPr>
                <w:sz w:val="20"/>
                <w:szCs w:val="20"/>
              </w:rPr>
              <w:t>/</w:t>
            </w:r>
            <w:proofErr w:type="spellStart"/>
            <w:r w:rsidRPr="00FC20FD">
              <w:rPr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C20FD">
              <w:rPr>
                <w:sz w:val="20"/>
                <w:szCs w:val="20"/>
              </w:rPr>
              <w:t>П</w:t>
            </w:r>
            <w:proofErr w:type="gramEnd"/>
            <w:r w:rsidRPr="00FC20FD">
              <w:rPr>
                <w:sz w:val="20"/>
                <w:szCs w:val="20"/>
              </w:rPr>
              <w:t>/</w:t>
            </w:r>
            <w:proofErr w:type="spellStart"/>
            <w:r w:rsidRPr="00FC20FD">
              <w:rPr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C20FD">
              <w:rPr>
                <w:sz w:val="20"/>
                <w:szCs w:val="20"/>
              </w:rPr>
              <w:t>П</w:t>
            </w:r>
            <w:proofErr w:type="gramEnd"/>
            <w:r w:rsidRPr="00FC20FD">
              <w:rPr>
                <w:sz w:val="20"/>
                <w:szCs w:val="20"/>
              </w:rPr>
              <w:t>/</w:t>
            </w:r>
            <w:proofErr w:type="spellStart"/>
            <w:r w:rsidRPr="00FC20FD">
              <w:rPr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C20FD">
              <w:rPr>
                <w:sz w:val="20"/>
                <w:szCs w:val="20"/>
              </w:rPr>
              <w:t>П</w:t>
            </w:r>
            <w:proofErr w:type="gramEnd"/>
            <w:r w:rsidRPr="00FC20FD">
              <w:rPr>
                <w:sz w:val="20"/>
                <w:szCs w:val="20"/>
              </w:rPr>
              <w:t>/</w:t>
            </w:r>
            <w:proofErr w:type="spellStart"/>
            <w:r w:rsidRPr="00FC20FD">
              <w:rPr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FC20FD">
              <w:rPr>
                <w:sz w:val="20"/>
                <w:szCs w:val="20"/>
              </w:rPr>
              <w:t>П</w:t>
            </w:r>
            <w:proofErr w:type="gramEnd"/>
            <w:r w:rsidRPr="00FC20FD">
              <w:rPr>
                <w:sz w:val="20"/>
                <w:szCs w:val="20"/>
              </w:rPr>
              <w:t>/</w:t>
            </w:r>
            <w:proofErr w:type="spellStart"/>
            <w:r w:rsidRPr="00FC20FD">
              <w:rPr>
                <w:sz w:val="20"/>
                <w:szCs w:val="20"/>
              </w:rPr>
              <w:t>годие</w:t>
            </w:r>
            <w:proofErr w:type="spellEnd"/>
          </w:p>
        </w:tc>
      </w:tr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Индекс цен во внутренней валюте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5,400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6,157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7,020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7,849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8,775</w:t>
            </w:r>
          </w:p>
        </w:tc>
      </w:tr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Индекс цен в иностранной валюте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1,093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1,109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1,126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1,142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1,159</w:t>
            </w:r>
          </w:p>
        </w:tc>
      </w:tr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Порядковый номер шага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19</w:t>
            </w:r>
          </w:p>
        </w:tc>
      </w:tr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Продолжительность шага расчета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Год</w:t>
            </w:r>
          </w:p>
        </w:tc>
      </w:tr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Индекс цен во внутренней валюте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10,530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11,583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12,510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13,510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14,186</w:t>
            </w:r>
          </w:p>
        </w:tc>
      </w:tr>
      <w:tr w:rsidR="00FC20FD" w:rsidRPr="00FC20FD" w:rsidTr="00FC20FD">
        <w:tc>
          <w:tcPr>
            <w:tcW w:w="40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Индекс цен в иностранной валюте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1,194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1,230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1,267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1,305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1,344</w:t>
            </w:r>
          </w:p>
        </w:tc>
      </w:tr>
    </w:tbl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Как уже пояснено в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23" w:anchor="i2793350" w:tooltip="Раздел П10.1" w:history="1">
        <w:r w:rsidRPr="000A73A9">
          <w:rPr>
            <w:rStyle w:val="a4"/>
            <w:color w:val="428BCA"/>
            <w:sz w:val="20"/>
            <w:szCs w:val="20"/>
          </w:rPr>
          <w:t>разд. П10.1</w:t>
        </w:r>
      </w:hyperlink>
      <w:r w:rsidRPr="000A73A9">
        <w:rPr>
          <w:color w:val="333333"/>
          <w:sz w:val="20"/>
          <w:szCs w:val="20"/>
        </w:rPr>
        <w:t xml:space="preserve">, для принятого в примере прогноза инфляции продолжительность шагов расчета является слишком большой. Поэтому, чтобы избежать искажений результатов, связанных с </w:t>
      </w:r>
      <w:r w:rsidRPr="000A73A9">
        <w:rPr>
          <w:color w:val="333333"/>
          <w:sz w:val="20"/>
          <w:szCs w:val="20"/>
        </w:rPr>
        <w:lastRenderedPageBreak/>
        <w:t>изменением индексов повышения цен и валютных курсов внутри шага, при расчете в прогнозных ценах приходится использовать эти индексы (и валютные курсы - см. ниже) следующим образом.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Выручка и производственные затраты на каждом шаге определяются в результате умножения их значений в текущих ценах на этом шаге на индекс цен на том же шаге. Например, при расчете выручки на шаге 2 цена единицы продукции в текущих ценах (375 тыс. руб.) умножается на индекс цен во внутренней валюте на этом шаге, равном 1,342 (разница между 402´1,342=503,25 тыс. руб. и приведенной в расчетных таблицах величиной 503,12 тыс. руб. - за счет округления).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Так как капитальные вложения производятся в начале соответствующего шага, их величина в прогнозных ценах на данном шаге определяется умножением их величины в расчетных ценах на этом шаге на индекс цен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i/>
          <w:iCs/>
          <w:color w:val="333333"/>
          <w:sz w:val="20"/>
          <w:szCs w:val="20"/>
        </w:rPr>
        <w:t>на предыдущем шаге.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Например, затраты на приобретение оборудования на шаге 2 в расчетных ценах равны 7200 млн. руб. (см.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24" w:anchor="i2874142" w:tooltip="Таблица П10.6" w:history="1">
        <w:r w:rsidRPr="000A73A9">
          <w:rPr>
            <w:rStyle w:val="a4"/>
            <w:color w:val="428BCA"/>
            <w:sz w:val="20"/>
            <w:szCs w:val="20"/>
          </w:rPr>
          <w:t>табл. П10.6</w:t>
        </w:r>
      </w:hyperlink>
      <w:r w:rsidRPr="000A73A9">
        <w:rPr>
          <w:color w:val="333333"/>
          <w:sz w:val="20"/>
          <w:szCs w:val="20"/>
        </w:rPr>
        <w:t xml:space="preserve">). В прогнозных ценах они оказываются равными 7200´1,158=8337,6 млн. руб. (в расчетных таблицах - 8339,7 млн. руб. опять-таки в результате округления). Оценка эффективности производится в </w:t>
      </w:r>
      <w:proofErr w:type="spellStart"/>
      <w:r w:rsidRPr="000A73A9">
        <w:rPr>
          <w:color w:val="333333"/>
          <w:sz w:val="20"/>
          <w:szCs w:val="20"/>
        </w:rPr>
        <w:t>дефлированных</w:t>
      </w:r>
      <w:proofErr w:type="spellEnd"/>
      <w:r w:rsidRPr="000A73A9">
        <w:rPr>
          <w:color w:val="333333"/>
          <w:sz w:val="20"/>
          <w:szCs w:val="20"/>
        </w:rPr>
        <w:t xml:space="preserve"> ценах.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 xml:space="preserve">При </w:t>
      </w:r>
      <w:proofErr w:type="spellStart"/>
      <w:r w:rsidRPr="000A73A9">
        <w:rPr>
          <w:color w:val="333333"/>
          <w:sz w:val="20"/>
          <w:szCs w:val="20"/>
        </w:rPr>
        <w:t>дефлировании</w:t>
      </w:r>
      <w:proofErr w:type="spellEnd"/>
      <w:r w:rsidRPr="000A73A9">
        <w:rPr>
          <w:color w:val="333333"/>
          <w:sz w:val="20"/>
          <w:szCs w:val="20"/>
        </w:rPr>
        <w:t xml:space="preserve"> потока от операционной деятельности, а также оборотного капитала значения этих величин в прогнозных ценах на некотором шаге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i/>
          <w:iCs/>
          <w:color w:val="333333"/>
          <w:sz w:val="20"/>
          <w:szCs w:val="20"/>
        </w:rPr>
        <w:t>т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делятся на индекс цен, относящийся к тому же шагу.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 xml:space="preserve">При </w:t>
      </w:r>
      <w:proofErr w:type="spellStart"/>
      <w:r w:rsidRPr="000A73A9">
        <w:rPr>
          <w:color w:val="333333"/>
          <w:sz w:val="20"/>
          <w:szCs w:val="20"/>
        </w:rPr>
        <w:t>дефлировании</w:t>
      </w:r>
      <w:proofErr w:type="spellEnd"/>
      <w:r w:rsidRPr="000A73A9">
        <w:rPr>
          <w:color w:val="333333"/>
          <w:sz w:val="20"/>
          <w:szCs w:val="20"/>
        </w:rPr>
        <w:t xml:space="preserve"> денежного потока от инвестиционной деятельности капитальные затраты в прогнозных ценах на шаге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i/>
          <w:iCs/>
          <w:color w:val="333333"/>
          <w:sz w:val="20"/>
          <w:szCs w:val="20"/>
        </w:rPr>
        <w:t>т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делятся на значение индекса цен, относящееся к шагу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i/>
          <w:iCs/>
          <w:color w:val="333333"/>
          <w:sz w:val="20"/>
          <w:szCs w:val="20"/>
        </w:rPr>
        <w:t>т-1.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Балансовая стоимость, остаточная стоимость и амортизация основных средств при наличии инфляции определяется (для каждого их вида) по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25" w:anchor="i1655953" w:tooltip="Формула П1.3" w:history="1">
        <w:r w:rsidRPr="000A73A9">
          <w:rPr>
            <w:rStyle w:val="a4"/>
            <w:color w:val="428BCA"/>
            <w:sz w:val="20"/>
            <w:szCs w:val="20"/>
          </w:rPr>
          <w:t>формулам (П</w:t>
        </w:r>
        <w:proofErr w:type="gramStart"/>
        <w:r w:rsidRPr="000A73A9">
          <w:rPr>
            <w:rStyle w:val="a4"/>
            <w:color w:val="428BCA"/>
            <w:sz w:val="20"/>
            <w:szCs w:val="20"/>
          </w:rPr>
          <w:t>1</w:t>
        </w:r>
        <w:proofErr w:type="gramEnd"/>
        <w:r w:rsidRPr="000A73A9">
          <w:rPr>
            <w:rStyle w:val="a4"/>
            <w:color w:val="428BCA"/>
            <w:sz w:val="20"/>
            <w:szCs w:val="20"/>
          </w:rPr>
          <w:t>.3</w:t>
        </w:r>
      </w:hyperlink>
      <w:r w:rsidRPr="000A73A9">
        <w:rPr>
          <w:color w:val="333333"/>
          <w:sz w:val="20"/>
          <w:szCs w:val="20"/>
        </w:rPr>
        <w:t>)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26" w:anchor="i1574335" w:tooltip="Приложение 1" w:history="1">
        <w:r w:rsidRPr="000A73A9">
          <w:rPr>
            <w:rStyle w:val="a4"/>
            <w:color w:val="428BCA"/>
            <w:sz w:val="20"/>
            <w:szCs w:val="20"/>
          </w:rPr>
          <w:t>Приложения 1</w:t>
        </w:r>
      </w:hyperlink>
      <w:r w:rsidRPr="000A73A9">
        <w:rPr>
          <w:color w:val="333333"/>
          <w:sz w:val="20"/>
          <w:szCs w:val="20"/>
        </w:rPr>
        <w:t>. Считается, что переоценка (по индексу, соответствующему общему индексу цен) производится один раз в год в конце четвертого квартала, а новые значения балансовой и остаточной стоимостей вступают в силу с начала первого квартала года, непосредственно следующего за годом переоценки.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Нормы амортизации и ставки налогов считаются не зависящими от инфляции.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i/>
          <w:iCs/>
          <w:color w:val="333333"/>
          <w:sz w:val="20"/>
          <w:szCs w:val="20"/>
        </w:rPr>
        <w:t>Кредитный процент, валютный курс и расчет финансовых потоков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При расчете в текущих ценах (без учета инфляции) для расчета выплат по займам используется реальная процентная ставка за шаг расчета, равная реальной годовой процентной ставке (12%), умноженной на продолжительность шага расчета, выраженную в годах. Из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27" w:anchor="i1688088" w:tooltip="Формула П1.4б" w:history="1">
        <w:r w:rsidRPr="000A73A9">
          <w:rPr>
            <w:rStyle w:val="a4"/>
            <w:color w:val="428BCA"/>
            <w:sz w:val="20"/>
            <w:szCs w:val="20"/>
          </w:rPr>
          <w:t>формулы (П</w:t>
        </w:r>
        <w:proofErr w:type="gramStart"/>
        <w:r w:rsidRPr="000A73A9">
          <w:rPr>
            <w:rStyle w:val="a4"/>
            <w:color w:val="428BCA"/>
            <w:sz w:val="20"/>
            <w:szCs w:val="20"/>
          </w:rPr>
          <w:t>1</w:t>
        </w:r>
        <w:proofErr w:type="gramEnd"/>
        <w:r w:rsidRPr="000A73A9">
          <w:rPr>
            <w:rStyle w:val="a4"/>
            <w:color w:val="428BCA"/>
            <w:sz w:val="20"/>
            <w:szCs w:val="20"/>
          </w:rPr>
          <w:t>.4б)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hyperlink r:id="rId28" w:anchor="i1574335" w:tooltip="Приложение 1" w:history="1">
        <w:r w:rsidRPr="000A73A9">
          <w:rPr>
            <w:rStyle w:val="a4"/>
            <w:color w:val="428BCA"/>
            <w:sz w:val="20"/>
            <w:szCs w:val="20"/>
          </w:rPr>
          <w:t>Приложения 1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следует, что при "правильном" изменении валютного курса (индекс внутренней инфляции иностранной валюты равен нулю) реальная процентная ставка в случае взятия валютного займа и конвертации его в рубли равна реальной процентной ставке соответствующего рублевого займа.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При расчете в прогнозных ценах (с учетом инфляции) для той же цели используется номинальная процентная ставка за шаг расчета, равная номинальной годовой процентной ставке, умноженной на продолжительность шага расчета, выраженную в годах.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Номинальная годовая процентная ставка, соответствующая реальной ставке, равной 12%, с ежеквартальным начислением и выплатой процентов при округлении до второго знака после запятой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 xml:space="preserve">* для валютного займа </w:t>
      </w:r>
      <w:proofErr w:type="gramStart"/>
      <w:r w:rsidRPr="000A73A9">
        <w:rPr>
          <w:color w:val="333333"/>
          <w:sz w:val="20"/>
          <w:szCs w:val="20"/>
        </w:rPr>
        <w:t>равна</w:t>
      </w:r>
      <w:proofErr w:type="gramEnd"/>
      <w:r w:rsidRPr="000A73A9">
        <w:rPr>
          <w:color w:val="333333"/>
          <w:sz w:val="20"/>
          <w:szCs w:val="20"/>
        </w:rPr>
        <w:t xml:space="preserve"> 15,06% годовых;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 xml:space="preserve">* для рублевого займа </w:t>
      </w:r>
      <w:proofErr w:type="gramStart"/>
      <w:r w:rsidRPr="000A73A9">
        <w:rPr>
          <w:color w:val="333333"/>
          <w:sz w:val="20"/>
          <w:szCs w:val="20"/>
        </w:rPr>
        <w:t>представлена</w:t>
      </w:r>
      <w:proofErr w:type="gramEnd"/>
      <w:r w:rsidRPr="000A73A9">
        <w:rPr>
          <w:color w:val="333333"/>
          <w:sz w:val="20"/>
          <w:szCs w:val="20"/>
        </w:rPr>
        <w:t xml:space="preserve"> в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29" w:anchor="i2902401" w:tooltip="Таблица П10.9" w:history="1">
        <w:r w:rsidRPr="000A73A9">
          <w:rPr>
            <w:rStyle w:val="a4"/>
            <w:color w:val="428BCA"/>
            <w:sz w:val="20"/>
            <w:szCs w:val="20"/>
          </w:rPr>
          <w:t>табл. П10.9</w:t>
        </w:r>
      </w:hyperlink>
      <w:r w:rsidRPr="000A73A9">
        <w:rPr>
          <w:color w:val="333333"/>
          <w:sz w:val="20"/>
          <w:szCs w:val="20"/>
        </w:rPr>
        <w:t>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Таблица П10.9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Номинальная годовая процентная ставка по рублевому займу при расчете в прогнозных ценах</w:t>
      </w:r>
    </w:p>
    <w:tbl>
      <w:tblPr>
        <w:tblW w:w="7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992"/>
        <w:gridCol w:w="709"/>
        <w:gridCol w:w="851"/>
        <w:gridCol w:w="708"/>
        <w:gridCol w:w="851"/>
      </w:tblGrid>
      <w:tr w:rsidR="00FC20FD" w:rsidRPr="00FC20FD" w:rsidTr="00FC20FD">
        <w:tc>
          <w:tcPr>
            <w:tcW w:w="3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0" w:name="i2902401"/>
            <w:r w:rsidRPr="00FC20FD">
              <w:rPr>
                <w:sz w:val="20"/>
                <w:szCs w:val="20"/>
              </w:rPr>
              <w:t>Порядковый номер года</w:t>
            </w:r>
            <w:bookmarkEnd w:id="10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</w:t>
            </w:r>
          </w:p>
        </w:tc>
      </w:tr>
      <w:tr w:rsidR="00FC20FD" w:rsidRPr="00FC20FD" w:rsidTr="00FC20FD">
        <w:tc>
          <w:tcPr>
            <w:tcW w:w="3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Величина</w:t>
            </w:r>
            <w:proofErr w:type="gramStart"/>
            <w:r w:rsidRPr="00FC20FD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77,22</w:t>
            </w:r>
          </w:p>
        </w:tc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89,95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55,95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39,93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35,64</w:t>
            </w:r>
          </w:p>
        </w:tc>
      </w:tr>
      <w:tr w:rsidR="00FC20FD" w:rsidRPr="00FC20FD" w:rsidTr="00FC20FD">
        <w:tc>
          <w:tcPr>
            <w:tcW w:w="3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Порядковый номер года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10</w:t>
            </w:r>
          </w:p>
        </w:tc>
      </w:tr>
      <w:tr w:rsidR="00FC20FD" w:rsidRPr="00FC20FD" w:rsidTr="00FC20FD">
        <w:tc>
          <w:tcPr>
            <w:tcW w:w="3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Величина</w:t>
            </w:r>
            <w:proofErr w:type="gramStart"/>
            <w:r w:rsidRPr="00FC20FD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31,21</w:t>
            </w:r>
          </w:p>
        </w:tc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21,93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20,00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17,06</w:t>
            </w:r>
          </w:p>
        </w:tc>
      </w:tr>
    </w:tbl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В соответствии с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30" w:anchor="i1623126" w:tooltip="Раздел П1.2" w:history="1">
        <w:r w:rsidRPr="000A73A9">
          <w:rPr>
            <w:rStyle w:val="a4"/>
            <w:color w:val="428BCA"/>
            <w:sz w:val="20"/>
            <w:szCs w:val="20"/>
          </w:rPr>
          <w:t>разд. П</w:t>
        </w:r>
        <w:proofErr w:type="gramStart"/>
        <w:r w:rsidRPr="000A73A9">
          <w:rPr>
            <w:rStyle w:val="a4"/>
            <w:color w:val="428BCA"/>
            <w:sz w:val="20"/>
            <w:szCs w:val="20"/>
          </w:rPr>
          <w:t>1</w:t>
        </w:r>
        <w:proofErr w:type="gramEnd"/>
        <w:r w:rsidRPr="000A73A9">
          <w:rPr>
            <w:rStyle w:val="a4"/>
            <w:color w:val="428BCA"/>
            <w:sz w:val="20"/>
            <w:szCs w:val="20"/>
          </w:rPr>
          <w:t>.2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hyperlink r:id="rId31" w:anchor="i1574335" w:tooltip="Приложение 1" w:history="1">
        <w:r w:rsidRPr="000A73A9">
          <w:rPr>
            <w:rStyle w:val="a4"/>
            <w:color w:val="428BCA"/>
            <w:sz w:val="20"/>
            <w:szCs w:val="20"/>
          </w:rPr>
          <w:t>Приложения 1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и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32" w:anchor="i2608180" w:tooltip="Раздел П9.2" w:history="1">
        <w:r w:rsidRPr="000A73A9">
          <w:rPr>
            <w:rStyle w:val="a4"/>
            <w:color w:val="428BCA"/>
            <w:sz w:val="20"/>
            <w:szCs w:val="20"/>
          </w:rPr>
          <w:t>разд. П9.2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hyperlink r:id="rId33" w:anchor="i2577456" w:tooltip="Приложение 9" w:history="1">
        <w:r w:rsidRPr="000A73A9">
          <w:rPr>
            <w:rStyle w:val="a4"/>
            <w:color w:val="428BCA"/>
            <w:sz w:val="20"/>
            <w:szCs w:val="20"/>
          </w:rPr>
          <w:t>Приложения 9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номинальная процентная ставка вычисляется следующим образом. Так как проценты начисляются и выплачиваются раз в квартал (продолжительность квартала, выраженную в годах, обозначим через D = 1/4), то по "банковским" правилам реальная ставка процента за квартал равна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noProof/>
          <w:color w:val="333333"/>
          <w:sz w:val="20"/>
          <w:szCs w:val="20"/>
        </w:rPr>
        <w:drawing>
          <wp:inline distT="0" distB="0" distL="0" distR="0" wp14:anchorId="4D4CFD18" wp14:editId="1D9655B7">
            <wp:extent cx="1883410" cy="398145"/>
            <wp:effectExtent l="0" t="0" r="0" b="0"/>
            <wp:docPr id="18" name="Рисунок 18" descr="http://snipov.net/snip/6/6965/x3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nipov.net/snip/6/6965/x398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3A9">
        <w:rPr>
          <w:color w:val="333333"/>
          <w:sz w:val="20"/>
          <w:szCs w:val="20"/>
        </w:rPr>
        <w:t>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Если</w:t>
      </w:r>
      <w:r w:rsidRPr="000A73A9">
        <w:rPr>
          <w:rStyle w:val="apple-converted-space"/>
          <w:color w:val="333333"/>
          <w:sz w:val="20"/>
          <w:szCs w:val="20"/>
        </w:rPr>
        <w:t> </w:t>
      </w:r>
      <w:proofErr w:type="spellStart"/>
      <w:r w:rsidRPr="000A73A9">
        <w:rPr>
          <w:i/>
          <w:iCs/>
          <w:color w:val="333333"/>
          <w:sz w:val="20"/>
          <w:szCs w:val="20"/>
        </w:rPr>
        <w:t>iгод</w:t>
      </w:r>
      <w:proofErr w:type="spellEnd"/>
      <w:r w:rsidRPr="000A73A9">
        <w:rPr>
          <w:i/>
          <w:iCs/>
          <w:color w:val="333333"/>
          <w:sz w:val="20"/>
          <w:szCs w:val="20"/>
        </w:rPr>
        <w:t xml:space="preserve"> -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годовой темп инфляции (рублевой или валютной в зависимости от вида кредита), то номинальная процентная ставка за квартал равна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noProof/>
          <w:color w:val="333333"/>
          <w:sz w:val="20"/>
          <w:szCs w:val="20"/>
        </w:rPr>
        <w:drawing>
          <wp:inline distT="0" distB="0" distL="0" distR="0" wp14:anchorId="2B6318B6" wp14:editId="13B7BFAF">
            <wp:extent cx="2951480" cy="289560"/>
            <wp:effectExtent l="0" t="0" r="0" b="0"/>
            <wp:docPr id="17" name="Рисунок 17" descr="http://snipov.net/snip/6/6965/x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nipov.net/snip/6/6965/x40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3A9">
        <w:rPr>
          <w:color w:val="333333"/>
          <w:sz w:val="20"/>
          <w:szCs w:val="20"/>
        </w:rPr>
        <w:t>, а годовая номинальная процентная ставка по тем же "банковским" правилам составляет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noProof/>
          <w:color w:val="333333"/>
          <w:sz w:val="20"/>
          <w:szCs w:val="20"/>
        </w:rPr>
        <w:drawing>
          <wp:inline distT="0" distB="0" distL="0" distR="0" wp14:anchorId="0B414D95" wp14:editId="6349F8A9">
            <wp:extent cx="1158875" cy="398145"/>
            <wp:effectExtent l="0" t="0" r="0" b="0"/>
            <wp:docPr id="16" name="Рисунок 16" descr="http://snipov.net/snip/6/6965/x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nipov.net/snip/6/6965/x40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3A9">
        <w:rPr>
          <w:i/>
          <w:iCs/>
          <w:color w:val="333333"/>
          <w:sz w:val="20"/>
          <w:szCs w:val="20"/>
        </w:rPr>
        <w:t>.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Для валютного кредита</w:t>
      </w:r>
      <w:r w:rsidRPr="000A73A9">
        <w:rPr>
          <w:rStyle w:val="apple-converted-space"/>
          <w:color w:val="333333"/>
          <w:sz w:val="20"/>
          <w:szCs w:val="20"/>
        </w:rPr>
        <w:t> </w:t>
      </w:r>
      <w:proofErr w:type="spellStart"/>
      <w:r w:rsidRPr="000A73A9">
        <w:rPr>
          <w:i/>
          <w:iCs/>
          <w:color w:val="333333"/>
          <w:sz w:val="20"/>
          <w:szCs w:val="20"/>
        </w:rPr>
        <w:t>iгод</w:t>
      </w:r>
      <w:proofErr w:type="spellEnd"/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=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i/>
          <w:iCs/>
          <w:color w:val="333333"/>
          <w:sz w:val="20"/>
          <w:szCs w:val="20"/>
        </w:rPr>
        <w:t>0,03</w:t>
      </w:r>
      <w:r w:rsidRPr="000A73A9">
        <w:rPr>
          <w:rStyle w:val="apple-converted-space"/>
          <w:i/>
          <w:iCs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и</w:t>
      </w:r>
      <w:r w:rsidRPr="000A73A9">
        <w:rPr>
          <w:rStyle w:val="apple-converted-space"/>
          <w:color w:val="333333"/>
          <w:sz w:val="20"/>
          <w:szCs w:val="20"/>
        </w:rPr>
        <w:t> </w:t>
      </w:r>
      <w:proofErr w:type="spellStart"/>
      <w:proofErr w:type="gramStart"/>
      <w:r w:rsidRPr="000A73A9">
        <w:rPr>
          <w:i/>
          <w:iCs/>
          <w:color w:val="333333"/>
          <w:sz w:val="20"/>
          <w:szCs w:val="20"/>
        </w:rPr>
        <w:t>p</w:t>
      </w:r>
      <w:proofErr w:type="gramEnd"/>
      <w:r w:rsidRPr="000A73A9">
        <w:rPr>
          <w:i/>
          <w:iCs/>
          <w:color w:val="333333"/>
          <w:sz w:val="20"/>
          <w:szCs w:val="20"/>
        </w:rPr>
        <w:t>нгод</w:t>
      </w:r>
      <w:proofErr w:type="spellEnd"/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= 15,06%. Для рублевого кредита</w:t>
      </w:r>
      <w:r w:rsidRPr="000A73A9">
        <w:rPr>
          <w:rStyle w:val="apple-converted-space"/>
          <w:color w:val="333333"/>
          <w:sz w:val="20"/>
          <w:szCs w:val="20"/>
        </w:rPr>
        <w:t> </w:t>
      </w:r>
      <w:proofErr w:type="spellStart"/>
      <w:r w:rsidRPr="000A73A9">
        <w:rPr>
          <w:i/>
          <w:iCs/>
          <w:color w:val="333333"/>
          <w:sz w:val="20"/>
          <w:szCs w:val="20"/>
        </w:rPr>
        <w:t>iгод</w:t>
      </w:r>
      <w:proofErr w:type="spellEnd"/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берется из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37" w:anchor="i2821348" w:tooltip="Таблица П10.1" w:history="1">
        <w:r w:rsidRPr="000A73A9">
          <w:rPr>
            <w:rStyle w:val="a4"/>
            <w:color w:val="428BCA"/>
            <w:sz w:val="20"/>
            <w:szCs w:val="20"/>
          </w:rPr>
          <w:t>табл. П10.1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и для</w:t>
      </w:r>
      <w:r w:rsidRPr="000A73A9">
        <w:rPr>
          <w:rStyle w:val="apple-converted-space"/>
          <w:color w:val="333333"/>
          <w:sz w:val="20"/>
          <w:szCs w:val="20"/>
        </w:rPr>
        <w:t> </w:t>
      </w:r>
      <w:proofErr w:type="spellStart"/>
      <w:r w:rsidRPr="000A73A9">
        <w:rPr>
          <w:i/>
          <w:iCs/>
          <w:color w:val="333333"/>
          <w:sz w:val="20"/>
          <w:szCs w:val="20"/>
        </w:rPr>
        <w:t>pнгод</w:t>
      </w:r>
      <w:proofErr w:type="spellEnd"/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получаются значения, приведенные в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38" w:anchor="i2902401" w:tooltip="Таблица П10.9" w:history="1">
        <w:r w:rsidRPr="000A73A9">
          <w:rPr>
            <w:rStyle w:val="a4"/>
            <w:color w:val="428BCA"/>
            <w:sz w:val="20"/>
            <w:szCs w:val="20"/>
          </w:rPr>
          <w:t>табл. П10.9</w:t>
        </w:r>
      </w:hyperlink>
      <w:r w:rsidRPr="000A73A9">
        <w:rPr>
          <w:color w:val="333333"/>
          <w:sz w:val="20"/>
          <w:szCs w:val="20"/>
        </w:rPr>
        <w:t>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Расчеты проводятся при двух изменениях валютного курса: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lastRenderedPageBreak/>
        <w:t>· "правильном" валютном курсе, при котором цепной индекс внутренней инфляции иностранной валюты равен единице.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 xml:space="preserve">· </w:t>
      </w:r>
      <w:proofErr w:type="gramStart"/>
      <w:r w:rsidRPr="000A73A9">
        <w:rPr>
          <w:color w:val="333333"/>
          <w:sz w:val="20"/>
          <w:szCs w:val="20"/>
        </w:rPr>
        <w:t>сдерживании</w:t>
      </w:r>
      <w:proofErr w:type="gramEnd"/>
      <w:r w:rsidRPr="000A73A9">
        <w:rPr>
          <w:color w:val="333333"/>
          <w:sz w:val="20"/>
          <w:szCs w:val="20"/>
        </w:rPr>
        <w:t xml:space="preserve"> валютного курса (индекс внутренней инфляции иностранной валюты более единицы).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В предполагаемые значения валютного курса при "правильном" изменении - см.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39" w:anchor="i2918909" w:tooltip="Таблица П10.10" w:history="1">
        <w:r w:rsidRPr="000A73A9">
          <w:rPr>
            <w:rStyle w:val="a4"/>
            <w:color w:val="428BCA"/>
            <w:sz w:val="20"/>
            <w:szCs w:val="20"/>
          </w:rPr>
          <w:t>табл. П10.10</w:t>
        </w:r>
      </w:hyperlink>
      <w:r w:rsidRPr="000A73A9">
        <w:rPr>
          <w:color w:val="333333"/>
          <w:sz w:val="20"/>
          <w:szCs w:val="20"/>
        </w:rPr>
        <w:t>, а при сдерживании валютного курса - в расчетных таблицах.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Таблица П10.10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7"/>
        <w:gridCol w:w="850"/>
        <w:gridCol w:w="851"/>
        <w:gridCol w:w="850"/>
        <w:gridCol w:w="851"/>
        <w:gridCol w:w="850"/>
      </w:tblGrid>
      <w:tr w:rsidR="00FC20FD" w:rsidRPr="00FC20FD" w:rsidTr="00FC20FD">
        <w:tc>
          <w:tcPr>
            <w:tcW w:w="55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1" w:name="i2918909"/>
            <w:r w:rsidRPr="00FC20FD">
              <w:rPr>
                <w:sz w:val="20"/>
                <w:szCs w:val="20"/>
              </w:rPr>
              <w:t>Порядковый номер шага</w:t>
            </w:r>
            <w:bookmarkEnd w:id="11"/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4</w:t>
            </w:r>
          </w:p>
        </w:tc>
      </w:tr>
      <w:tr w:rsidR="00FC20FD" w:rsidRPr="00FC20FD" w:rsidTr="00FC20FD">
        <w:tc>
          <w:tcPr>
            <w:tcW w:w="55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Прогнозируемый валютный курс в конце шага (руб./долл.)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23,00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26,44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30,41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34,96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40,19</w:t>
            </w:r>
          </w:p>
        </w:tc>
      </w:tr>
      <w:tr w:rsidR="00FC20FD" w:rsidRPr="00FC20FD" w:rsidTr="00FC20FD">
        <w:tc>
          <w:tcPr>
            <w:tcW w:w="55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Порядковый номер шага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9</w:t>
            </w:r>
          </w:p>
        </w:tc>
      </w:tr>
      <w:tr w:rsidR="00FC20FD" w:rsidRPr="00FC20FD" w:rsidTr="00FC20FD">
        <w:tc>
          <w:tcPr>
            <w:tcW w:w="55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Прогнозируемый валютный курс в конце шага (руб./долл.)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47,45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56,01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66,12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78,05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94,19</w:t>
            </w:r>
          </w:p>
        </w:tc>
      </w:tr>
      <w:tr w:rsidR="00FC20FD" w:rsidRPr="00FC20FD" w:rsidTr="00FC20FD">
        <w:tc>
          <w:tcPr>
            <w:tcW w:w="55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Порядковый номер шага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14</w:t>
            </w:r>
          </w:p>
        </w:tc>
      </w:tr>
      <w:tr w:rsidR="00FC20FD" w:rsidRPr="00FC20FD" w:rsidTr="00FC20FD">
        <w:tc>
          <w:tcPr>
            <w:tcW w:w="55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Прогнозируемый валютный курс в конце шага (руб./долл.)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113,66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127,69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143,46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158,03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174,10</w:t>
            </w:r>
          </w:p>
        </w:tc>
      </w:tr>
      <w:tr w:rsidR="00FC20FD" w:rsidRPr="00FC20FD" w:rsidTr="00FC20FD">
        <w:tc>
          <w:tcPr>
            <w:tcW w:w="55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Порядковый номер шага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19</w:t>
            </w:r>
          </w:p>
        </w:tc>
      </w:tr>
      <w:tr w:rsidR="00FC20FD" w:rsidRPr="00FC20FD" w:rsidTr="00FC20FD">
        <w:tc>
          <w:tcPr>
            <w:tcW w:w="55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Прогнозируемый валютный курс в конце шага (руб./долл.)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202,83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216,61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227,13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238,16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73A9" w:rsidRPr="00FC20FD" w:rsidRDefault="000A73A9" w:rsidP="000A73A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FD">
              <w:rPr>
                <w:sz w:val="20"/>
                <w:szCs w:val="20"/>
              </w:rPr>
              <w:t>242,78</w:t>
            </w:r>
          </w:p>
        </w:tc>
      </w:tr>
    </w:tbl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Так как взятие займа происходит в начале шага, для определения рублевого эквивалента суммы, взятой на шаге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i/>
          <w:iCs/>
          <w:color w:val="333333"/>
          <w:sz w:val="20"/>
          <w:szCs w:val="20"/>
        </w:rPr>
        <w:t>m</w:t>
      </w:r>
      <w:r w:rsidRPr="000A73A9">
        <w:rPr>
          <w:color w:val="333333"/>
          <w:sz w:val="20"/>
          <w:szCs w:val="20"/>
        </w:rPr>
        <w:t>, она умножается на валютный курс на шаге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i/>
          <w:iCs/>
          <w:color w:val="333333"/>
          <w:sz w:val="20"/>
          <w:szCs w:val="20"/>
        </w:rPr>
        <w:t>m</w:t>
      </w:r>
      <w:r w:rsidRPr="000A73A9">
        <w:rPr>
          <w:color w:val="333333"/>
          <w:sz w:val="20"/>
          <w:szCs w:val="20"/>
        </w:rPr>
        <w:t>-1. Например, рублевый эквивалент 100 долларов, взятых на шаге 2, составляет 100´26,44 = 2644 руб.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Возврат основного долга происходит в конце шага. Поэтому для определения рублевого эквивалента суммы, возвращенной на шаге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i/>
          <w:iCs/>
          <w:color w:val="333333"/>
          <w:sz w:val="20"/>
          <w:szCs w:val="20"/>
        </w:rPr>
        <w:t>m</w:t>
      </w:r>
      <w:r w:rsidRPr="000A73A9">
        <w:rPr>
          <w:color w:val="333333"/>
          <w:sz w:val="20"/>
          <w:szCs w:val="20"/>
        </w:rPr>
        <w:t>, ее величина умножается на валютный курс, относящийся к тому же шагу. В частности, рублевый эквивалент 100 долларов, возвращаемых на шаге 2, составляет 100´30,41=3041 руб.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Так же определяется и рублевый эквивалент выплачиваемых процентов. Последнее приводит к некоторой ошибке для шагов расчета, продолжительность которых больше 1 квартала (ср. соображения о выборе величины шагов расчета в п. "общие данные"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40" w:anchor="i2811459" w:tooltip="Раздел П10.2" w:history="1">
        <w:r w:rsidRPr="000A73A9">
          <w:rPr>
            <w:rStyle w:val="a4"/>
            <w:color w:val="428BCA"/>
            <w:sz w:val="20"/>
            <w:szCs w:val="20"/>
          </w:rPr>
          <w:t>разд. П10.2</w:t>
        </w:r>
      </w:hyperlink>
      <w:r w:rsidRPr="000A73A9">
        <w:rPr>
          <w:color w:val="333333"/>
          <w:sz w:val="20"/>
          <w:szCs w:val="20"/>
        </w:rPr>
        <w:t>).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 xml:space="preserve">При </w:t>
      </w:r>
      <w:proofErr w:type="spellStart"/>
      <w:r w:rsidRPr="000A73A9">
        <w:rPr>
          <w:color w:val="333333"/>
          <w:sz w:val="20"/>
          <w:szCs w:val="20"/>
        </w:rPr>
        <w:t>дефлировании</w:t>
      </w:r>
      <w:proofErr w:type="spellEnd"/>
      <w:r w:rsidRPr="000A73A9">
        <w:rPr>
          <w:color w:val="333333"/>
          <w:sz w:val="20"/>
          <w:szCs w:val="20"/>
        </w:rPr>
        <w:t xml:space="preserve"> потока финансовых средств поток поступлений (собственные и заемные средства) на шаге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i/>
          <w:iCs/>
          <w:color w:val="333333"/>
          <w:sz w:val="20"/>
          <w:szCs w:val="20"/>
        </w:rPr>
        <w:t>m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делится на индекс цен на шаге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i/>
          <w:iCs/>
          <w:color w:val="333333"/>
          <w:sz w:val="20"/>
          <w:szCs w:val="20"/>
        </w:rPr>
        <w:t>m-1</w:t>
      </w:r>
      <w:r w:rsidRPr="000A73A9">
        <w:rPr>
          <w:color w:val="333333"/>
          <w:sz w:val="20"/>
          <w:szCs w:val="20"/>
        </w:rPr>
        <w:t>, а поток выплат (возврат и обслуживание долга) на шаге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i/>
          <w:iCs/>
          <w:color w:val="333333"/>
          <w:sz w:val="20"/>
          <w:szCs w:val="20"/>
        </w:rPr>
        <w:t>m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 xml:space="preserve">делится на индекс </w:t>
      </w:r>
      <w:proofErr w:type="gramStart"/>
      <w:r w:rsidRPr="000A73A9">
        <w:rPr>
          <w:color w:val="333333"/>
          <w:sz w:val="20"/>
          <w:szCs w:val="20"/>
        </w:rPr>
        <w:t>цен</w:t>
      </w:r>
      <w:proofErr w:type="gramEnd"/>
      <w:r w:rsidRPr="000A73A9">
        <w:rPr>
          <w:color w:val="333333"/>
          <w:sz w:val="20"/>
          <w:szCs w:val="20"/>
        </w:rPr>
        <w:t xml:space="preserve"> на том же шаге.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i/>
          <w:iCs/>
          <w:color w:val="333333"/>
          <w:sz w:val="20"/>
          <w:szCs w:val="20"/>
          <w:u w:val="single"/>
        </w:rPr>
        <w:t>Виды эффективности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В примере оцениваются следующие виды эффективности: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общественная эффективность;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коммерческая эффективность проекта в целом;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эффективность участия в проекте собственного капитала;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бюджетная эффективность.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Все виды эффективности оцениваются как в текущих, так и в прогнозных ценах. Сравнение результатов этих оценок позволяет составить представление о влиянии инфляции на показатели эффективности.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При оценке коммерческой эффективности проекта в целом и эффективности участия в нем собственного капитала принимается ставка налога на прибыль, равная 30%, и льгота, предусмотренная действующим законодательством (см.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41" w:anchor="i2666677" w:tooltip="Раздел П9.5" w:history="1">
        <w:r w:rsidRPr="000A73A9">
          <w:rPr>
            <w:rStyle w:val="a4"/>
            <w:color w:val="428BCA"/>
            <w:sz w:val="20"/>
            <w:szCs w:val="20"/>
          </w:rPr>
          <w:t>разд. П</w:t>
        </w:r>
        <w:proofErr w:type="gramStart"/>
        <w:r w:rsidRPr="000A73A9">
          <w:rPr>
            <w:rStyle w:val="a4"/>
            <w:color w:val="428BCA"/>
            <w:sz w:val="20"/>
            <w:szCs w:val="20"/>
          </w:rPr>
          <w:t>9</w:t>
        </w:r>
        <w:proofErr w:type="gramEnd"/>
        <w:r w:rsidRPr="000A73A9">
          <w:rPr>
            <w:rStyle w:val="a4"/>
            <w:color w:val="428BCA"/>
            <w:sz w:val="20"/>
            <w:szCs w:val="20"/>
          </w:rPr>
          <w:t>.5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hyperlink r:id="rId42" w:anchor="i2577456" w:tooltip="Приложение 9" w:history="1">
        <w:r w:rsidRPr="000A73A9">
          <w:rPr>
            <w:rStyle w:val="a4"/>
            <w:color w:val="428BCA"/>
            <w:sz w:val="20"/>
            <w:szCs w:val="20"/>
          </w:rPr>
          <w:t>Приложения 9</w:t>
        </w:r>
      </w:hyperlink>
      <w:r w:rsidRPr="000A73A9">
        <w:rPr>
          <w:color w:val="333333"/>
          <w:sz w:val="20"/>
          <w:szCs w:val="20"/>
        </w:rPr>
        <w:t>.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43" w:anchor="i2724634" w:tooltip="Формула П9.1" w:history="1">
        <w:r w:rsidRPr="000A73A9">
          <w:rPr>
            <w:rStyle w:val="a4"/>
            <w:color w:val="428BCA"/>
            <w:sz w:val="20"/>
            <w:szCs w:val="20"/>
          </w:rPr>
          <w:t>Формула (П9.1</w:t>
        </w:r>
      </w:hyperlink>
      <w:r w:rsidRPr="000A73A9">
        <w:rPr>
          <w:color w:val="333333"/>
          <w:sz w:val="20"/>
          <w:szCs w:val="20"/>
        </w:rPr>
        <w:t>) из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44" w:anchor="i2666677" w:tooltip="Раздел П9.5" w:history="1">
        <w:r w:rsidRPr="000A73A9">
          <w:rPr>
            <w:rStyle w:val="a4"/>
            <w:color w:val="428BCA"/>
            <w:sz w:val="20"/>
            <w:szCs w:val="20"/>
          </w:rPr>
          <w:t>разд. П9.5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применяется в этом примере ко всем шагам расчета, а не только к годовым).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i/>
          <w:iCs/>
          <w:color w:val="333333"/>
          <w:sz w:val="20"/>
          <w:szCs w:val="20"/>
          <w:u w:val="single"/>
        </w:rPr>
        <w:t>Дисконтирование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 xml:space="preserve">В соответствии с основным текстом Рекомендаций дисконтируются денежные потоки, выраженные в </w:t>
      </w:r>
      <w:proofErr w:type="spellStart"/>
      <w:r w:rsidRPr="000A73A9">
        <w:rPr>
          <w:color w:val="333333"/>
          <w:sz w:val="20"/>
          <w:szCs w:val="20"/>
        </w:rPr>
        <w:t>дефлированных</w:t>
      </w:r>
      <w:proofErr w:type="spellEnd"/>
      <w:r w:rsidRPr="000A73A9">
        <w:rPr>
          <w:color w:val="333333"/>
          <w:sz w:val="20"/>
          <w:szCs w:val="20"/>
        </w:rPr>
        <w:t xml:space="preserve"> ценах. Для их дисконтирования используются коэффициенты дисконтирования и распределения, определяемые в основном тексте Рекомендаций и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45" w:anchor="i2253742" w:tooltip="Приложение 6" w:history="1">
        <w:r w:rsidRPr="000A73A9">
          <w:rPr>
            <w:rStyle w:val="a4"/>
            <w:color w:val="428BCA"/>
            <w:sz w:val="20"/>
            <w:szCs w:val="20"/>
          </w:rPr>
          <w:t>Приложении 6</w:t>
        </w:r>
      </w:hyperlink>
      <w:r w:rsidRPr="000A73A9">
        <w:rPr>
          <w:color w:val="333333"/>
          <w:sz w:val="20"/>
          <w:szCs w:val="20"/>
        </w:rPr>
        <w:t>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За точку приведения (начальную точку) при дисконтировании принят конец первого квартала.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 xml:space="preserve">Значения норм дисконта в примере принимаются </w:t>
      </w:r>
      <w:proofErr w:type="gramStart"/>
      <w:r w:rsidRPr="000A73A9">
        <w:rPr>
          <w:color w:val="333333"/>
          <w:sz w:val="20"/>
          <w:szCs w:val="20"/>
        </w:rPr>
        <w:t>равными</w:t>
      </w:r>
      <w:proofErr w:type="gramEnd"/>
      <w:r w:rsidRPr="000A73A9">
        <w:rPr>
          <w:color w:val="333333"/>
          <w:sz w:val="20"/>
          <w:szCs w:val="20"/>
        </w:rPr>
        <w:t>: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для оценки общественной эффективности - 8%;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для оценки коммерческой эффективности проекта в целом и эффективности участия в проекте собственного капитала - 10%;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для оценки бюджетной эффективности - 10%.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Влияние коэффициента распределения, вообще говоря, тем заметнее, чем выше норма дисконта и больше продолжительность шага расчета. Поэтому в данном примере (шаг, не превышающий 1 года, и "средняя" величина нормы дисконта) оно невелико. Однако в целях иллюстрации коэффициенты распределения учитываются.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При этом в соответствии с</w:t>
      </w:r>
      <w:r w:rsidRPr="000A73A9">
        <w:rPr>
          <w:rStyle w:val="apple-converted-space"/>
          <w:color w:val="333333"/>
          <w:sz w:val="20"/>
          <w:szCs w:val="20"/>
        </w:rPr>
        <w:t> </w:t>
      </w:r>
      <w:hyperlink r:id="rId46" w:anchor="i2306046" w:tooltip="Таблица П6.2" w:history="1">
        <w:r w:rsidRPr="000A73A9">
          <w:rPr>
            <w:rStyle w:val="a4"/>
            <w:color w:val="428BCA"/>
            <w:sz w:val="20"/>
            <w:szCs w:val="20"/>
          </w:rPr>
          <w:t>табл. П</w:t>
        </w:r>
        <w:proofErr w:type="gramStart"/>
        <w:r w:rsidRPr="000A73A9">
          <w:rPr>
            <w:rStyle w:val="a4"/>
            <w:color w:val="428BCA"/>
            <w:sz w:val="20"/>
            <w:szCs w:val="20"/>
          </w:rPr>
          <w:t>6</w:t>
        </w:r>
        <w:proofErr w:type="gramEnd"/>
        <w:r w:rsidRPr="000A73A9">
          <w:rPr>
            <w:rStyle w:val="a4"/>
            <w:color w:val="428BCA"/>
            <w:sz w:val="20"/>
            <w:szCs w:val="20"/>
          </w:rPr>
          <w:t>.2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hyperlink r:id="rId47" w:anchor="i2253742" w:tooltip="Приложение 6" w:history="1">
        <w:r w:rsidRPr="000A73A9">
          <w:rPr>
            <w:rStyle w:val="a4"/>
            <w:color w:val="428BCA"/>
            <w:sz w:val="20"/>
            <w:szCs w:val="20"/>
          </w:rPr>
          <w:t>Приложения 6</w:t>
        </w:r>
      </w:hyperlink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они равны: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lastRenderedPageBreak/>
        <w:t>· для капитальных вложений и поступления финансовых средств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noProof/>
          <w:color w:val="333333"/>
          <w:sz w:val="20"/>
          <w:szCs w:val="20"/>
        </w:rPr>
        <w:drawing>
          <wp:inline distT="0" distB="0" distL="0" distR="0" wp14:anchorId="27D559B1" wp14:editId="3EDE9D2A">
            <wp:extent cx="878205" cy="244475"/>
            <wp:effectExtent l="0" t="0" r="0" b="0"/>
            <wp:docPr id="15" name="Рисунок 15" descr="http://snipov.net/snip/6/6965/x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nipov.net/snip/6/6965/x404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3A9">
        <w:rPr>
          <w:color w:val="333333"/>
          <w:sz w:val="20"/>
          <w:szCs w:val="20"/>
        </w:rPr>
        <w:t>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для денежного потока от операционной деятельности и оборотных средств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noProof/>
          <w:color w:val="333333"/>
          <w:sz w:val="20"/>
          <w:szCs w:val="20"/>
        </w:rPr>
        <w:drawing>
          <wp:inline distT="0" distB="0" distL="0" distR="0" wp14:anchorId="7D402121" wp14:editId="2043FD21">
            <wp:extent cx="2000885" cy="480060"/>
            <wp:effectExtent l="0" t="0" r="0" b="0"/>
            <wp:docPr id="14" name="Рисунок 14" descr="http://snipov.net/snip/6/6965/x4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nipov.net/snip/6/6965/x406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3A9">
        <w:rPr>
          <w:color w:val="333333"/>
          <w:sz w:val="20"/>
          <w:szCs w:val="20"/>
        </w:rPr>
        <w:t>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 xml:space="preserve">· для возврата основного долга </w:t>
      </w:r>
      <w:proofErr w:type="spellStart"/>
      <w:r w:rsidRPr="000A73A9">
        <w:rPr>
          <w:color w:val="333333"/>
          <w:sz w:val="20"/>
          <w:szCs w:val="20"/>
        </w:rPr>
        <w:t>g</w:t>
      </w:r>
      <w:r w:rsidRPr="000A73A9">
        <w:rPr>
          <w:i/>
          <w:iCs/>
          <w:color w:val="333333"/>
          <w:sz w:val="20"/>
          <w:szCs w:val="20"/>
        </w:rPr>
        <w:t>m</w:t>
      </w:r>
      <w:proofErr w:type="spellEnd"/>
      <w:r w:rsidRPr="000A73A9">
        <w:rPr>
          <w:color w:val="333333"/>
          <w:sz w:val="20"/>
          <w:szCs w:val="20"/>
        </w:rPr>
        <w:t>=1;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для выплачиваемых процентов: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 xml:space="preserve"> при квартальном шаге расчета </w:t>
      </w:r>
      <w:proofErr w:type="spellStart"/>
      <w:r w:rsidRPr="000A73A9">
        <w:rPr>
          <w:color w:val="333333"/>
          <w:sz w:val="20"/>
          <w:szCs w:val="20"/>
        </w:rPr>
        <w:t>g</w:t>
      </w:r>
      <w:r w:rsidRPr="000A73A9">
        <w:rPr>
          <w:i/>
          <w:iCs/>
          <w:color w:val="333333"/>
          <w:sz w:val="20"/>
          <w:szCs w:val="20"/>
        </w:rPr>
        <w:t>m</w:t>
      </w:r>
      <w:proofErr w:type="spellEnd"/>
      <w:r w:rsidRPr="000A73A9">
        <w:rPr>
          <w:color w:val="333333"/>
          <w:sz w:val="20"/>
          <w:szCs w:val="20"/>
        </w:rPr>
        <w:t>=1;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 при полугодовом шаге расчета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noProof/>
          <w:color w:val="333333"/>
          <w:sz w:val="20"/>
          <w:szCs w:val="20"/>
        </w:rPr>
        <w:drawing>
          <wp:inline distT="0" distB="0" distL="0" distR="0" wp14:anchorId="6B52A47E" wp14:editId="5C7D56E1">
            <wp:extent cx="1086485" cy="434340"/>
            <wp:effectExtent l="0" t="0" r="0" b="0"/>
            <wp:docPr id="13" name="Рисунок 13" descr="http://snipov.net/snip/6/6965/x4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nipov.net/snip/6/6965/x408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3A9">
        <w:rPr>
          <w:color w:val="333333"/>
          <w:sz w:val="20"/>
          <w:szCs w:val="20"/>
        </w:rPr>
        <w:t>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 при годовом шаге расчета</w:t>
      </w:r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noProof/>
          <w:color w:val="333333"/>
          <w:sz w:val="20"/>
          <w:szCs w:val="20"/>
        </w:rPr>
        <w:drawing>
          <wp:inline distT="0" distB="0" distL="0" distR="0" wp14:anchorId="4F7ADF29" wp14:editId="37D0178A">
            <wp:extent cx="2399030" cy="434340"/>
            <wp:effectExtent l="0" t="0" r="0" b="0"/>
            <wp:docPr id="12" name="Рисунок 12" descr="http://snipov.net/snip/6/6965/x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nipov.net/snip/6/6965/x410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3A9">
        <w:rPr>
          <w:color w:val="333333"/>
          <w:sz w:val="20"/>
          <w:szCs w:val="20"/>
        </w:rPr>
        <w:t>.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В этих формулах</w:t>
      </w:r>
      <w:proofErr w:type="gramStart"/>
      <w:r w:rsidRPr="000A73A9">
        <w:rPr>
          <w:color w:val="333333"/>
          <w:sz w:val="20"/>
          <w:szCs w:val="20"/>
        </w:rPr>
        <w:t xml:space="preserve"> Е</w:t>
      </w:r>
      <w:proofErr w:type="gramEnd"/>
      <w:r w:rsidRPr="000A73A9">
        <w:rPr>
          <w:color w:val="333333"/>
          <w:sz w:val="20"/>
          <w:szCs w:val="20"/>
        </w:rPr>
        <w:t xml:space="preserve"> - норма дисконта, а </w:t>
      </w:r>
      <w:proofErr w:type="spellStart"/>
      <w:r w:rsidRPr="000A73A9">
        <w:rPr>
          <w:color w:val="333333"/>
          <w:sz w:val="20"/>
          <w:szCs w:val="20"/>
        </w:rPr>
        <w:t>D</w:t>
      </w:r>
      <w:r w:rsidRPr="000A73A9">
        <w:rPr>
          <w:i/>
          <w:iCs/>
          <w:color w:val="333333"/>
          <w:sz w:val="20"/>
          <w:szCs w:val="20"/>
        </w:rPr>
        <w:t>m</w:t>
      </w:r>
      <w:proofErr w:type="spellEnd"/>
      <w:r w:rsidRPr="000A73A9">
        <w:rPr>
          <w:rStyle w:val="apple-converted-space"/>
          <w:color w:val="333333"/>
          <w:sz w:val="20"/>
          <w:szCs w:val="20"/>
        </w:rPr>
        <w:t> </w:t>
      </w:r>
      <w:r w:rsidRPr="000A73A9">
        <w:rPr>
          <w:color w:val="333333"/>
          <w:sz w:val="20"/>
          <w:szCs w:val="20"/>
        </w:rPr>
        <w:t>- продолжительность шага расчета в годах, равная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0,25 для квартального шага расчета;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0,5 для полугодового шага расчета;</w:t>
      </w:r>
    </w:p>
    <w:p w:rsidR="000A73A9" w:rsidRPr="000A73A9" w:rsidRDefault="000A73A9" w:rsidP="000A73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0A73A9">
        <w:rPr>
          <w:color w:val="333333"/>
          <w:sz w:val="20"/>
          <w:szCs w:val="20"/>
        </w:rPr>
        <w:t>· 1,0 для годового шага расчета.</w:t>
      </w:r>
    </w:p>
    <w:p w:rsidR="001C3CF6" w:rsidRPr="000A73A9" w:rsidRDefault="001C3CF6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A73A9" w:rsidRPr="000A73A9" w:rsidRDefault="000A73A9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A73A9" w:rsidRPr="000A73A9" w:rsidRDefault="000A73A9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A73A9" w:rsidRPr="000A73A9" w:rsidRDefault="000A73A9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D85DC1" w:rsidRPr="000A73A9" w:rsidRDefault="00D85DC1" w:rsidP="000A73A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A73A9">
        <w:rPr>
          <w:rFonts w:ascii="Times New Roman" w:hAnsi="Times New Roman"/>
          <w:b/>
          <w:sz w:val="20"/>
          <w:szCs w:val="20"/>
        </w:rPr>
        <w:t>Практическое занятие № 5-6. Оптимизация денежных потоков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Вопросы, выносимые на обсуждение: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1. Определение денежных потоков.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2. Классификация и характеристика денежных потоков.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3. Информационная база анализа денежных потоков.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4. Разбор практических ситуаций по отчетам о движении денежных средств различных </w:t>
      </w:r>
      <w:r w:rsidR="00FC20FD">
        <w:rPr>
          <w:rFonts w:ascii="Times New Roman" w:hAnsi="Times New Roman"/>
          <w:sz w:val="20"/>
          <w:szCs w:val="20"/>
        </w:rPr>
        <w:t xml:space="preserve"> </w:t>
      </w:r>
      <w:r w:rsidRPr="000A73A9">
        <w:rPr>
          <w:rFonts w:ascii="Times New Roman" w:hAnsi="Times New Roman"/>
          <w:sz w:val="20"/>
          <w:szCs w:val="20"/>
        </w:rPr>
        <w:t>организаций.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Практические задания.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1. Составить схему денежных потоков предприятия, отражающую их роль в процессах </w:t>
      </w:r>
      <w:r w:rsidR="00FC20FD">
        <w:rPr>
          <w:rFonts w:ascii="Times New Roman" w:hAnsi="Times New Roman"/>
          <w:sz w:val="20"/>
          <w:szCs w:val="20"/>
        </w:rPr>
        <w:t xml:space="preserve"> </w:t>
      </w:r>
      <w:r w:rsidRPr="000A73A9">
        <w:rPr>
          <w:rFonts w:ascii="Times New Roman" w:hAnsi="Times New Roman"/>
          <w:sz w:val="20"/>
          <w:szCs w:val="20"/>
        </w:rPr>
        <w:t xml:space="preserve">кругооборота основного и оборотного капитала, источников финансирования деятельности </w:t>
      </w:r>
      <w:r w:rsidR="00FC20FD">
        <w:rPr>
          <w:rFonts w:ascii="Times New Roman" w:hAnsi="Times New Roman"/>
          <w:sz w:val="20"/>
          <w:szCs w:val="20"/>
        </w:rPr>
        <w:t xml:space="preserve"> </w:t>
      </w:r>
      <w:r w:rsidRPr="000A73A9">
        <w:rPr>
          <w:rFonts w:ascii="Times New Roman" w:hAnsi="Times New Roman"/>
          <w:sz w:val="20"/>
          <w:szCs w:val="20"/>
        </w:rPr>
        <w:t>субъекта хозяйствования.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2. Дать характеристику денежным потокам предприятия в разрезе видов деятельности </w:t>
      </w:r>
      <w:r w:rsidR="00FC20FD">
        <w:rPr>
          <w:rFonts w:ascii="Times New Roman" w:hAnsi="Times New Roman"/>
          <w:sz w:val="20"/>
          <w:szCs w:val="20"/>
        </w:rPr>
        <w:t xml:space="preserve"> </w:t>
      </w:r>
      <w:r w:rsidRPr="000A73A9">
        <w:rPr>
          <w:rFonts w:ascii="Times New Roman" w:hAnsi="Times New Roman"/>
          <w:sz w:val="20"/>
          <w:szCs w:val="20"/>
        </w:rPr>
        <w:t>предприятия.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3. Дать сравнительную характеристику российских стандартов составления отчета о </w:t>
      </w:r>
      <w:r w:rsidR="00FC20FD">
        <w:rPr>
          <w:rFonts w:ascii="Times New Roman" w:hAnsi="Times New Roman"/>
          <w:sz w:val="20"/>
          <w:szCs w:val="20"/>
        </w:rPr>
        <w:t xml:space="preserve"> </w:t>
      </w:r>
      <w:r w:rsidRPr="000A73A9">
        <w:rPr>
          <w:rFonts w:ascii="Times New Roman" w:hAnsi="Times New Roman"/>
          <w:sz w:val="20"/>
          <w:szCs w:val="20"/>
        </w:rPr>
        <w:t>движении денежных средств и МСФО 7.</w:t>
      </w:r>
    </w:p>
    <w:p w:rsidR="00FC20FD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4. Классифицировать денежные доходы и расходы организаций по видам </w:t>
      </w:r>
      <w:r w:rsidR="00FC20FD">
        <w:rPr>
          <w:rFonts w:ascii="Times New Roman" w:hAnsi="Times New Roman"/>
          <w:sz w:val="20"/>
          <w:szCs w:val="20"/>
        </w:rPr>
        <w:t xml:space="preserve"> </w:t>
      </w:r>
      <w:r w:rsidRPr="000A73A9">
        <w:rPr>
          <w:rFonts w:ascii="Times New Roman" w:hAnsi="Times New Roman"/>
          <w:sz w:val="20"/>
          <w:szCs w:val="20"/>
        </w:rPr>
        <w:t>деятельности в соответствии со стандартами финансовой (бухгалтерской) отчетности РФ.</w:t>
      </w:r>
      <w:r w:rsidR="00FC20FD">
        <w:rPr>
          <w:rFonts w:ascii="Times New Roman" w:hAnsi="Times New Roman"/>
          <w:sz w:val="20"/>
          <w:szCs w:val="20"/>
        </w:rPr>
        <w:t xml:space="preserve"> </w:t>
      </w:r>
    </w:p>
    <w:p w:rsidR="00FC20FD" w:rsidRDefault="00FC20FD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Вопросы, выносимые на обсуждение: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1. Политика управления денежными потоками предприятия.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2. Организация управления денежными потоками.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3. Управление денежными потоками в процессе </w:t>
      </w:r>
      <w:proofErr w:type="gramStart"/>
      <w:r w:rsidRPr="000A73A9">
        <w:rPr>
          <w:rFonts w:ascii="Times New Roman" w:hAnsi="Times New Roman"/>
          <w:sz w:val="20"/>
          <w:szCs w:val="20"/>
        </w:rPr>
        <w:t>текущих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, инвестиционных и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финансовых операций.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Практические задания.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1. Составить отчет о движении денежных средств организации на основании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следующих данных о движении денежных средств: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1. По состоянию на 1 января отчетного периода организация имеет остатки </w:t>
      </w:r>
      <w:proofErr w:type="gramStart"/>
      <w:r w:rsidRPr="000A73A9">
        <w:rPr>
          <w:rFonts w:ascii="Times New Roman" w:hAnsi="Times New Roman"/>
          <w:sz w:val="20"/>
          <w:szCs w:val="20"/>
        </w:rPr>
        <w:t>денежных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сре</w:t>
      </w:r>
      <w:proofErr w:type="gramStart"/>
      <w:r w:rsidRPr="000A73A9">
        <w:rPr>
          <w:rFonts w:ascii="Times New Roman" w:hAnsi="Times New Roman"/>
          <w:sz w:val="20"/>
          <w:szCs w:val="20"/>
        </w:rPr>
        <w:t>дств в к</w:t>
      </w:r>
      <w:proofErr w:type="gramEnd"/>
      <w:r w:rsidRPr="000A73A9">
        <w:rPr>
          <w:rFonts w:ascii="Times New Roman" w:hAnsi="Times New Roman"/>
          <w:sz w:val="20"/>
          <w:szCs w:val="20"/>
        </w:rPr>
        <w:t>ассе в сумме 3000 руб. и на расчетном счете – 60000 руб.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2. В течение отчетного периода поступили денежные средства: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выручка от продажи продукции – 1670000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штрафные санкции за нарушение условий хозяйственных договоров – 210000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возвращен долгосрочный заем контрагентом – 80000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авансовые платежи от покупателей – 372000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выручка от продажи станка и недостроенного здания – 1180000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безвозмездно получены средства на развитие производства – 70000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получен краткосрочный заем – 12000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сумма процентов по ранее приобретенным облигациям – 100000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сотрудниками возвращены остатки подотчетных сумм – 10000 руб.;18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возвращены авансы поставщиками – 100000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средства от реализации акций другой организации - 40000 руб.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3. Организация осуществляла следующие расходы денежных средств: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lastRenderedPageBreak/>
        <w:t>- возвращен кредит банка – 320000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налоговые платежи, перечисленные в бюджет – 360000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из кассы выдана материальная помощь – 60000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выдан долгосрочный заем – 60000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перечислены денежные средства поставщикам основных средств – 885000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внесены денежные средства из кассы на расчетный счет – 50000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выплачена заработная плата сотрудникам – 150000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перечислена стоимость поступившего сырья и материалов – 944000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перечислены проценты по кредиту – 50000 руб.;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- выдано под отчет – 100000 руб.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2. Оценить уровень и динамику валовых и чистых потоков денежных средств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организации, проведя анализ: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- обеспеченности финансово-хозяйственной деятельности </w:t>
      </w:r>
      <w:proofErr w:type="gramStart"/>
      <w:r w:rsidRPr="000A73A9">
        <w:rPr>
          <w:rFonts w:ascii="Times New Roman" w:hAnsi="Times New Roman"/>
          <w:sz w:val="20"/>
          <w:szCs w:val="20"/>
        </w:rPr>
        <w:t>необходимыми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денежными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ресурсами;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- результатов движения денежных средств по видам деятельности и их воздействия </w:t>
      </w:r>
      <w:proofErr w:type="gramStart"/>
      <w:r w:rsidRPr="000A73A9">
        <w:rPr>
          <w:rFonts w:ascii="Times New Roman" w:hAnsi="Times New Roman"/>
          <w:sz w:val="20"/>
          <w:szCs w:val="20"/>
        </w:rPr>
        <w:t>на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совокупный денежный поток;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- соответствия (несоответствия) показателей движения денежных средств и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финансовых результатов предприятия;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- способности предприятия самостоятельно создавать денежные ресурсы и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формировать резервы денежных средств.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ТЕМА 3. Анализ денежных потоков как составная часть </w:t>
      </w:r>
      <w:proofErr w:type="gramStart"/>
      <w:r w:rsidRPr="000A73A9">
        <w:rPr>
          <w:rFonts w:ascii="Times New Roman" w:hAnsi="Times New Roman"/>
          <w:sz w:val="20"/>
          <w:szCs w:val="20"/>
        </w:rPr>
        <w:t>инвестиционного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анализа и обоснования управленческих решений (12 ч.)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Практические задания.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1. Вы решаете </w:t>
      </w:r>
      <w:proofErr w:type="gramStart"/>
      <w:r w:rsidRPr="000A73A9">
        <w:rPr>
          <w:rFonts w:ascii="Times New Roman" w:hAnsi="Times New Roman"/>
          <w:sz w:val="20"/>
          <w:szCs w:val="20"/>
        </w:rPr>
        <w:t>дилемму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: какую сумму положить на депозит в банк, чтобы через 4 года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получить 150 000 руб. Ситуация осложняется тем, что первый банк предлагает 11 % годовых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(</w:t>
      </w:r>
      <w:proofErr w:type="gramStart"/>
      <w:r w:rsidRPr="000A73A9">
        <w:rPr>
          <w:rFonts w:ascii="Times New Roman" w:hAnsi="Times New Roman"/>
          <w:sz w:val="20"/>
          <w:szCs w:val="20"/>
        </w:rPr>
        <w:t>сложных</w:t>
      </w:r>
      <w:proofErr w:type="gramEnd"/>
      <w:r w:rsidRPr="000A73A9">
        <w:rPr>
          <w:rFonts w:ascii="Times New Roman" w:hAnsi="Times New Roman"/>
          <w:sz w:val="20"/>
          <w:szCs w:val="20"/>
        </w:rPr>
        <w:t>), второй банк – 15 % (простых). Разрешите Вашу дилемму.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2. В банке получен кредит на сумму 80 000 руб. сроком на 1,5 года под 18 % </w:t>
      </w:r>
      <w:proofErr w:type="gramStart"/>
      <w:r w:rsidRPr="000A73A9">
        <w:rPr>
          <w:rFonts w:ascii="Times New Roman" w:hAnsi="Times New Roman"/>
          <w:sz w:val="20"/>
          <w:szCs w:val="20"/>
        </w:rPr>
        <w:t>годовых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(сложных). Найти наращенную сумму для возврата, если начисление процентов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производится ежеквартально.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3. Найти длительность (период) начисления, за который первоначальный капитал в 4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тыс. руб. вырастет до 6 тыс. руб., если использовать простую ставку 8 % </w:t>
      </w:r>
      <w:proofErr w:type="gramStart"/>
      <w:r w:rsidRPr="000A73A9">
        <w:rPr>
          <w:rFonts w:ascii="Times New Roman" w:hAnsi="Times New Roman"/>
          <w:sz w:val="20"/>
          <w:szCs w:val="20"/>
        </w:rPr>
        <w:t>годовых</w:t>
      </w:r>
      <w:proofErr w:type="gramEnd"/>
      <w:r w:rsidRPr="000A73A9">
        <w:rPr>
          <w:rFonts w:ascii="Times New Roman" w:hAnsi="Times New Roman"/>
          <w:sz w:val="20"/>
          <w:szCs w:val="20"/>
        </w:rPr>
        <w:t>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4. В течение 5 лет в фонд вносится ежегодно по 20 000 руб., на которые начисляются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проценты по ставке 6 % </w:t>
      </w:r>
      <w:proofErr w:type="gramStart"/>
      <w:r w:rsidRPr="000A73A9">
        <w:rPr>
          <w:rFonts w:ascii="Times New Roman" w:hAnsi="Times New Roman"/>
          <w:sz w:val="20"/>
          <w:szCs w:val="20"/>
        </w:rPr>
        <w:t>годовых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. Определить наращенную сумму при условии, что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проценты начисляются: а) один раз в конце года; б) один раз в конце каждого квартала.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5. Необходимо получать доход, равный 10 000 руб. в год в течение четырех лет.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Какую сумму следует положить в банк, чтобы обеспечить получение указанного дохода?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6. На протяжении 25 лет создается резервный фонд. На поступающие в него средства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начисляются сложные проценты по ставке 9,75 % </w:t>
      </w:r>
      <w:proofErr w:type="gramStart"/>
      <w:r w:rsidRPr="000A73A9">
        <w:rPr>
          <w:rFonts w:ascii="Times New Roman" w:hAnsi="Times New Roman"/>
          <w:sz w:val="20"/>
          <w:szCs w:val="20"/>
        </w:rPr>
        <w:t>годовых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. В течение первых 10 лет в конце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каждого года в фонд вносили по 10 000 долл., в течение последующих 10 лет – по 20 000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долл., а в </w:t>
      </w:r>
      <w:proofErr w:type="gramStart"/>
      <w:r w:rsidRPr="000A73A9">
        <w:rPr>
          <w:rFonts w:ascii="Times New Roman" w:hAnsi="Times New Roman"/>
          <w:sz w:val="20"/>
          <w:szCs w:val="20"/>
        </w:rPr>
        <w:t>последние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5 лет – по 25 000 долл. Найти сумму фонда через 25 лет.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7. В течение 5 лет в фонд вносится ежегодно по 20 000 руб., на которые начисляются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проценты по ставке 6 % </w:t>
      </w:r>
      <w:proofErr w:type="gramStart"/>
      <w:r w:rsidRPr="000A73A9">
        <w:rPr>
          <w:rFonts w:ascii="Times New Roman" w:hAnsi="Times New Roman"/>
          <w:sz w:val="20"/>
          <w:szCs w:val="20"/>
        </w:rPr>
        <w:t>годовых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. Определить наращенную сумму при условии, что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проценты начисляются раз в квартал.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8. На ежеквартальные взносы в банк в размере 10 000 руб. по схеме </w:t>
      </w:r>
      <w:proofErr w:type="spellStart"/>
      <w:r w:rsidRPr="000A73A9">
        <w:rPr>
          <w:rFonts w:ascii="Times New Roman" w:hAnsi="Times New Roman"/>
          <w:sz w:val="20"/>
          <w:szCs w:val="20"/>
        </w:rPr>
        <w:t>постнумерандо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банк начисляет ежемесячно сложные проценты по номинальной ставке 24 % </w:t>
      </w:r>
      <w:proofErr w:type="gramStart"/>
      <w:r w:rsidRPr="000A73A9">
        <w:rPr>
          <w:rFonts w:ascii="Times New Roman" w:hAnsi="Times New Roman"/>
          <w:sz w:val="20"/>
          <w:szCs w:val="20"/>
        </w:rPr>
        <w:t>годовых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. Какая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сумма будет на счете через 2 года?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9. В течение 12 лет создается фонд, на поступающие в конце года средства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начисляется 9 % годовых. Годовой взнос 10 000 долл. В первые 6 лет взносы поступали </w:t>
      </w:r>
      <w:proofErr w:type="gramStart"/>
      <w:r w:rsidRPr="000A73A9">
        <w:rPr>
          <w:rFonts w:ascii="Times New Roman" w:hAnsi="Times New Roman"/>
          <w:sz w:val="20"/>
          <w:szCs w:val="20"/>
        </w:rPr>
        <w:t>в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конце года, в </w:t>
      </w:r>
      <w:proofErr w:type="gramStart"/>
      <w:r w:rsidRPr="000A73A9">
        <w:rPr>
          <w:rFonts w:ascii="Times New Roman" w:hAnsi="Times New Roman"/>
          <w:sz w:val="20"/>
          <w:szCs w:val="20"/>
        </w:rPr>
        <w:t>следующие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4 года – по полугодиям и в последние 2 года – в конце каждого 19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квартала. Определить величину фонда.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10. Гражданин, владеющий недвижимостью, имеет право получать в течение 5 лет </w:t>
      </w:r>
      <w:proofErr w:type="gramStart"/>
      <w:r w:rsidRPr="000A73A9">
        <w:rPr>
          <w:rFonts w:ascii="Times New Roman" w:hAnsi="Times New Roman"/>
          <w:sz w:val="20"/>
          <w:szCs w:val="20"/>
        </w:rPr>
        <w:t>в</w:t>
      </w:r>
      <w:proofErr w:type="gramEnd"/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A73A9">
        <w:rPr>
          <w:rFonts w:ascii="Times New Roman" w:hAnsi="Times New Roman"/>
          <w:sz w:val="20"/>
          <w:szCs w:val="20"/>
        </w:rPr>
        <w:t>конце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каждого года по 10 000 руб. в виде арендной платы. Определить, сколько стоит это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право в настоящее время при условии, что норма прибыли равна 10 %.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11. Страховая компания, заключив договор с фирмой на 4 года, получает от нее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страховые взносы по 20 000 руб. в конце каждого полугодия. Эти взносы помещаются в банк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под 12 % годовых. 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Найти приведенную стоимость суммы, которую получит страховая </w:t>
      </w:r>
      <w:proofErr w:type="gramEnd"/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компания по данному контракту, если проценты начисляются: 1) раз в полгода; 2)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ежемесячно. 12. Ежемесячный платеж за аренду грузового автомобиля составляет 1000 руб.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Процентная ставка – 20 % </w:t>
      </w:r>
      <w:proofErr w:type="gramStart"/>
      <w:r w:rsidRPr="000A73A9">
        <w:rPr>
          <w:rFonts w:ascii="Times New Roman" w:hAnsi="Times New Roman"/>
          <w:sz w:val="20"/>
          <w:szCs w:val="20"/>
        </w:rPr>
        <w:t>годовых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, срок аренды – 2 года. Определить текущую стоимость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платежей для двух вариантов начисления процентов: 1) раз в год; 2) 2 раза в год.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13. Владельцы кондоминиума (члены ЖСК) планируют заменить кровлю дома через 5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лет. Ремонт будет стоить 50 000 руб. Рассчитать, какую сумму должны откладывать жильцы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ежегодно в течение 5 лет, чтобы накопить требуемую сумму при годовой ставке в 10 %.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lastRenderedPageBreak/>
        <w:t xml:space="preserve">14. Кредит в сумме 700 000 долл. выдан под 10 % </w:t>
      </w:r>
      <w:proofErr w:type="gramStart"/>
      <w:r w:rsidRPr="000A73A9">
        <w:rPr>
          <w:rFonts w:ascii="Times New Roman" w:hAnsi="Times New Roman"/>
          <w:sz w:val="20"/>
          <w:szCs w:val="20"/>
        </w:rPr>
        <w:t>годовых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. Планируется погасить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задолженность, выплачивая по 68 000 долл. в конце каждого года. За какой срок можно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погасить задолженность? </w:t>
      </w:r>
      <w:proofErr w:type="gramStart"/>
      <w:r w:rsidRPr="000A73A9">
        <w:rPr>
          <w:rFonts w:ascii="Times New Roman" w:hAnsi="Times New Roman"/>
          <w:sz w:val="20"/>
          <w:szCs w:val="20"/>
        </w:rPr>
        <w:t>На сколько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нужно увеличить намеченную сумму выплат, чтобы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погасить задолженность не более чем за 8 лет?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15. Планируется на протяжении 10 лет создать фонд с ежегодными поступлениями </w:t>
      </w:r>
      <w:proofErr w:type="gramStart"/>
      <w:r w:rsidRPr="000A73A9">
        <w:rPr>
          <w:rFonts w:ascii="Times New Roman" w:hAnsi="Times New Roman"/>
          <w:sz w:val="20"/>
          <w:szCs w:val="20"/>
        </w:rPr>
        <w:t>по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100 000 долл. в конце года. Какая должна быть ставка процентов, чтобы в конце года было 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накоплено 2,5 млн. долл. при начислении процентов: 1) ежегодном; 2) ежемесячном.</w:t>
      </w:r>
    </w:p>
    <w:p w:rsidR="008238C4" w:rsidRPr="000A73A9" w:rsidRDefault="008238C4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85DC1" w:rsidRPr="000A73A9" w:rsidRDefault="00D85DC1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A73A9">
        <w:rPr>
          <w:rFonts w:ascii="Times New Roman" w:hAnsi="Times New Roman"/>
          <w:b/>
          <w:bCs/>
          <w:sz w:val="20"/>
          <w:szCs w:val="20"/>
        </w:rPr>
        <w:t>Практическое занятие № 7-8. Разработка бюджета</w:t>
      </w:r>
    </w:p>
    <w:p w:rsidR="008238C4" w:rsidRPr="000A73A9" w:rsidRDefault="008238C4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238C4" w:rsidRPr="000A73A9" w:rsidRDefault="008238C4" w:rsidP="000A73A9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2" w:name="_Toc255497221"/>
      <w:r w:rsidRPr="000A73A9">
        <w:rPr>
          <w:rFonts w:ascii="Times New Roman" w:eastAsia="Times New Roman" w:hAnsi="Times New Roman"/>
          <w:color w:val="497A15"/>
          <w:sz w:val="20"/>
          <w:szCs w:val="20"/>
          <w:lang w:eastAsia="ru-RU"/>
        </w:rPr>
        <w:br/>
        <w:t>Исходные данные</w:t>
      </w:r>
      <w:bookmarkEnd w:id="12"/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Предприятие производит три вида продукции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Б и В. Производство и реализация продукции осуществляется ритмично. Предприятие производит три вида продукции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Б и В. Производство и реализация продукции осуществляется ритмично.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Объем реализации продукции в плановом году и цены представлены в табл.1: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492"/>
        <w:gridCol w:w="197"/>
        <w:gridCol w:w="153"/>
        <w:gridCol w:w="238"/>
        <w:gridCol w:w="112"/>
        <w:gridCol w:w="78"/>
        <w:gridCol w:w="997"/>
      </w:tblGrid>
      <w:tr w:rsidR="008238C4" w:rsidRPr="000A73A9" w:rsidTr="008238C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продукции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</w:tr>
      <w:tr w:rsidR="008238C4" w:rsidRPr="000A73A9" w:rsidTr="008238C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продукции, р.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</w:tr>
      <w:tr w:rsidR="008238C4" w:rsidRPr="000A73A9" w:rsidTr="008238C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Планируемый объем реализации продукции, тыс. шт.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8238C4" w:rsidRPr="000A73A9" w:rsidTr="008238C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Запас готовой продукции на начало, тыс. шт.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0,73</w:t>
            </w:r>
          </w:p>
        </w:tc>
      </w:tr>
      <w:tr w:rsidR="008238C4" w:rsidRPr="000A73A9" w:rsidTr="008238C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Запас готовой продукции на конец, тыс. шт.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0,43</w:t>
            </w:r>
          </w:p>
        </w:tc>
      </w:tr>
      <w:tr w:rsidR="008238C4" w:rsidRPr="000A73A9" w:rsidTr="008238C4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производства продукции используется три вида основных материалов - X, Y, Z. Нормы расхода и стоимость основных материалов представлены в табл.2: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68"/>
        <w:gridCol w:w="334"/>
        <w:gridCol w:w="468"/>
      </w:tblGrid>
      <w:tr w:rsidR="008238C4" w:rsidRPr="000A73A9" w:rsidTr="008238C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материала</w:t>
            </w:r>
          </w:p>
        </w:tc>
      </w:tr>
      <w:tr w:rsidR="008238C4" w:rsidRPr="000A73A9" w:rsidTr="008238C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Z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Цена материала, </w:t>
            </w:r>
            <w:proofErr w:type="spell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\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 материала на изделие А, кг\</w:t>
            </w:r>
            <w:proofErr w:type="spellStart"/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 материала на изделие Б, кг\</w:t>
            </w:r>
            <w:proofErr w:type="spellStart"/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 материала на изделие В, кг\</w:t>
            </w:r>
            <w:proofErr w:type="spellStart"/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Планируемые уровни запасов материалов на 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начало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конец года представлены в табл.3: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282"/>
        <w:gridCol w:w="423"/>
        <w:gridCol w:w="564"/>
      </w:tblGrid>
      <w:tr w:rsidR="008238C4" w:rsidRPr="000A73A9" w:rsidTr="008238C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материала</w:t>
            </w:r>
          </w:p>
        </w:tc>
      </w:tr>
      <w:tr w:rsidR="008238C4" w:rsidRPr="000A73A9" w:rsidTr="008238C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Z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Запас материалов на начало, 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1540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Запас материалов на конец, 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</w:t>
            </w: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Изделия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Б и В проходят обработку в двух цехах - механическом и сборочном. Трудоемкость изготовления изделий в цехах и разряд работ представлены в табл.4: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1208"/>
        <w:gridCol w:w="940"/>
      </w:tblGrid>
      <w:tr w:rsidR="008238C4" w:rsidRPr="000A73A9" w:rsidTr="008238C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Цех</w:t>
            </w:r>
          </w:p>
        </w:tc>
      </w:tr>
      <w:tr w:rsidR="008238C4" w:rsidRPr="000A73A9" w:rsidTr="008238C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механический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сборочный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Трудоемкость изготовления изделия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н-ч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Часовая тарифная ставка при изготовлении изделия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\ч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Трудоемкость изготовления изделия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н-ч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0,95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Часовая тарифная ставка при изготовлении изделия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\ч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Трудоемкость изготовления изделия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н-ч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Часовая тарифная ставка при изготовлении изделия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\ч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Общепроизводственные расходы механического цеха представлены в табл.5, сборочного цеха - в табл.6. Общехозяйственные расходы предприятия представлены в табл.7.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Общепроизводственные расходы механического цеха, </w:t>
      </w:r>
      <w:proofErr w:type="spell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руб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789"/>
      </w:tblGrid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Расходы на содержание и эксплуатацию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 Амортизация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7897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 Эксплуатация оборудования (кроме расходов на ремонт):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1.2.1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2538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1.2.2 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1.2.3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917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1.2.4 зарплата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2468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 Текущий ремонт оборудования, в т. 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1.3.1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1.3.2 зарплата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Цеховые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 Зарплата аппарата управления цехом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8931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 Амортизация зданий,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5954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 Содержание зданий, сооружений, в т. 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2.3.1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2779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2.3.2 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1389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2.3.3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</w:t>
            </w: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Общепроизводственные расходы сборочного цеха, </w:t>
      </w:r>
      <w:proofErr w:type="spell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руб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789"/>
      </w:tblGrid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Расходы на содержание и эксплуатацию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 Амортизация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4439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 Эксплуатация оборудования (кроме расходов на ремонт):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1.2.1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1598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1.2.2 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1865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1.2.3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1.2.4 зарплата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2086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 Текущий ремонт оборудования, в т. 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1.3.1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4439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1.3.2 зарплата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2752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Цеховые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 Зарплата аппарата управления цехом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 Амортизация зданий,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3510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 Содержание зданий, сооружений, в т. 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2.3.1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1755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2.3.2 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2.3.3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Общепроизводственные расходы цехов состоят из двух частей: расходов на содержание и эксплуатацию оборудования (РСЭО) и цеховых расходов.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Общехозяйственные расходы предприятия, </w:t>
      </w:r>
      <w:proofErr w:type="spell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руб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789"/>
      </w:tblGrid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Зарплата работников аппарата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19846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Амортизация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3917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Содержание и ремонт основных средств общезаводского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 зарплата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 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</w:tr>
    </w:tbl>
    <w:p w:rsidR="008238C4" w:rsidRPr="000A73A9" w:rsidRDefault="008238C4" w:rsidP="000A73A9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3" w:name="_Toc255497222"/>
      <w:r w:rsidRPr="000A73A9">
        <w:rPr>
          <w:rFonts w:ascii="Times New Roman" w:eastAsia="Times New Roman" w:hAnsi="Times New Roman"/>
          <w:color w:val="497A15"/>
          <w:sz w:val="20"/>
          <w:szCs w:val="20"/>
          <w:lang w:eastAsia="ru-RU"/>
        </w:rPr>
        <w:t>Разработка бюджета продаж и бюджета производства</w:t>
      </w:r>
      <w:bookmarkEnd w:id="13"/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Бюджет продаж составим в виде табл.8: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643"/>
        <w:gridCol w:w="1703"/>
        <w:gridCol w:w="2215"/>
      </w:tblGrid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продаж,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реализации, 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Выручка от реализации, 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63000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120400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193200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376600</w:t>
            </w: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Производственную программу составьте в виде табл.9: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Бюджет производства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9"/>
        <w:gridCol w:w="867"/>
        <w:gridCol w:w="838"/>
        <w:gridCol w:w="856"/>
      </w:tblGrid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изделие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изделие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изделие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Прогнозируемый объем продаж,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Планируемый запас на конец года,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Планируемый запас на начало года,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Объем производства, шт. (п.1+ п.2 - п.3)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4" w:name="_Toc255497223"/>
      <w:r w:rsidRPr="000A73A9">
        <w:rPr>
          <w:rFonts w:ascii="Times New Roman" w:eastAsia="Times New Roman" w:hAnsi="Times New Roman"/>
          <w:color w:val="497A15"/>
          <w:sz w:val="20"/>
          <w:szCs w:val="20"/>
          <w:lang w:eastAsia="ru-RU"/>
        </w:rPr>
        <w:t>Составление бюджета прямых материальных затрат и прямых затрат на оплату труда</w:t>
      </w:r>
      <w:bookmarkEnd w:id="14"/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Бюджет прямых материальных затрат необходимо составлять на основе плановых объемов производства продукции.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Бюджет прямых материальных затрат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477"/>
        <w:gridCol w:w="1045"/>
        <w:gridCol w:w="966"/>
        <w:gridCol w:w="1045"/>
        <w:gridCol w:w="966"/>
        <w:gridCol w:w="1045"/>
        <w:gridCol w:w="966"/>
        <w:gridCol w:w="1045"/>
        <w:gridCol w:w="966"/>
      </w:tblGrid>
      <w:tr w:rsidR="008238C4" w:rsidRPr="000A73A9" w:rsidTr="008238C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р.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Изделие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Изделие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Изделие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8238C4" w:rsidRPr="000A73A9" w:rsidTr="008238C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Количество, 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Стоимость, 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Количество, 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Стоимость, 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Количество, 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Стоимость, 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Количество, 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Стоимость, р.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28800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72408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51737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152945</w:t>
            </w: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Бюджет прямых расходов на оплату труда отражает расходы на оплату труда основных рабочих цехов. Форма оплаты труда основных рабочих - сдельная.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Бюджет прямых затрат на оплату труда механического цеха, р.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11"/>
        <w:gridCol w:w="1076"/>
        <w:gridCol w:w="2525"/>
        <w:gridCol w:w="1225"/>
        <w:gridCol w:w="2407"/>
      </w:tblGrid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Изделие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производства,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 времени, </w:t>
            </w:r>
            <w:proofErr w:type="spell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нормо</w:t>
            </w:r>
            <w:proofErr w:type="spell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Трудоемкость годовой производственной программы, ч. (гр.2 * гр.3)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Часовая тарифная ставка, 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/час.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основная заработная плата производственных рабочих</w:t>
            </w:r>
          </w:p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(гр.4 * гр.5)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1876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2070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5100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9046</w:t>
            </w: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Бюджет прямых затрат на оплату труда сборочного цеха, р.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11"/>
        <w:gridCol w:w="1076"/>
        <w:gridCol w:w="2525"/>
        <w:gridCol w:w="1225"/>
        <w:gridCol w:w="2407"/>
      </w:tblGrid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Изделие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производства,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 времени, </w:t>
            </w:r>
            <w:proofErr w:type="spell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нормо</w:t>
            </w:r>
            <w:proofErr w:type="spell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Трудоемкость годовой производственной программы, ч. (гр.2 * гр.3)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Часовая тарифная ставка, </w:t>
            </w:r>
            <w:proofErr w:type="gramStart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/час.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основная заработная плата производственных рабочих</w:t>
            </w:r>
          </w:p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(гр.4 * гр.5)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1458,24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3750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9768,24</w:t>
            </w:r>
          </w:p>
        </w:tc>
      </w:tr>
    </w:tbl>
    <w:p w:rsidR="008238C4" w:rsidRPr="000A73A9" w:rsidRDefault="008238C4" w:rsidP="000A73A9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5" w:name="_Toc255497224"/>
      <w:r w:rsidRPr="000A73A9">
        <w:rPr>
          <w:rFonts w:ascii="Times New Roman" w:eastAsia="Times New Roman" w:hAnsi="Times New Roman"/>
          <w:color w:val="497A15"/>
          <w:sz w:val="20"/>
          <w:szCs w:val="20"/>
          <w:lang w:eastAsia="ru-RU"/>
        </w:rPr>
        <w:t>Формирование бюджетов общепроизводственных расходов цехов, бюджетов общехозяйственных и коммерческих расходов</w:t>
      </w:r>
      <w:bookmarkEnd w:id="15"/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Смета общепроизводственных расходов механического цеха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039"/>
      </w:tblGrid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Значение, р.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Расходы на содержание и эксплуатацию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 Амортизация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7897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 Эксплуатация оборудования (кроме расходов на ремонт):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1.2.1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2538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1.2.2 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1.2.3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917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1.2.4 зарплата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2468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 Текущий ремонт оборудования, в т. 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1.3.1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1.3.2 зарплата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Цеховые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 Зарплата аппарата управления цехом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8931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 Амортизация зданий,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5954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 Содержание зданий, сооружений, в т. 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2.3.1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2779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2.3.2 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1389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2.3.3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Отчисления в рамках единого социального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4100,2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Итого общепроизводственных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52150,2</w:t>
            </w: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Смета общепроизводственных расходов сборочного цеха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039"/>
      </w:tblGrid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Значение, р.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Расходы на содержание и эксплуатацию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 Амортизация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4439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 Эксплуатация оборудования (кроме расходов на ремонт):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1.2.1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1598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1.2.2 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1865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1.2.3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1.2.4 зарплата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2086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 Текущий ремонт оборудования, в т. 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1.3.1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4439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1.3.2 зарплата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2752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Цеховые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 Зарплата аппарата управления цехом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 Амортизация зданий,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3510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 Содержание зданий, сооружений, в т. ч.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2.3.1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1755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2.3.2 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2.3.3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Отчисления в рамках единого социального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2789,54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общепроизводственных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33079,54</w:t>
            </w: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Смета общехозяйственных расходов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1039"/>
      </w:tblGrid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Значение, р.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Зарплата работников аппарата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19846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Амортизация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3917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Содержание и ремонт основных средств общезаводского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 зарплата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 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Отчисления в рамках единого социального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5363,54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общехозяйственных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31476,54</w:t>
            </w:r>
          </w:p>
        </w:tc>
      </w:tr>
    </w:tbl>
    <w:p w:rsidR="008238C4" w:rsidRPr="000A73A9" w:rsidRDefault="008238C4" w:rsidP="000A73A9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6" w:name="_Toc255497225"/>
      <w:r w:rsidRPr="000A73A9">
        <w:rPr>
          <w:rFonts w:ascii="Times New Roman" w:eastAsia="Times New Roman" w:hAnsi="Times New Roman"/>
          <w:color w:val="497A15"/>
          <w:sz w:val="20"/>
          <w:szCs w:val="20"/>
          <w:lang w:eastAsia="ru-RU"/>
        </w:rPr>
        <w:t>Расчет себестоимости произведенной продукции</w:t>
      </w:r>
      <w:bookmarkEnd w:id="16"/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Расчет себестоимости произведенной продукции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1039"/>
      </w:tblGrid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Значение, р.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Прямые материальные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152945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Прямые затраты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18814,24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Отчисления на социальные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4891,7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Общепроизводственные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85229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Итого себестоимость произведенной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261879,94</w:t>
            </w: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7" w:name="_Toc255497226"/>
      <w:r w:rsidRPr="000A73A9">
        <w:rPr>
          <w:rFonts w:ascii="Times New Roman" w:eastAsia="Times New Roman" w:hAnsi="Times New Roman"/>
          <w:color w:val="497A15"/>
          <w:sz w:val="20"/>
          <w:szCs w:val="20"/>
          <w:lang w:eastAsia="ru-RU"/>
        </w:rPr>
        <w:t>Разработка плановой калькуляции изделия</w:t>
      </w:r>
      <w:bookmarkEnd w:id="17"/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определения косвенных расходов в себестоимости единицы продукции необходимо выбрать </w:t>
      </w:r>
      <w:r w:rsidRPr="000A73A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базу распределения</w:t>
      </w: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и рассчитать </w:t>
      </w:r>
      <w:r w:rsidRPr="000A73A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ставку распределения</w:t>
      </w: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 </w:t>
      </w:r>
      <w:r w:rsidRPr="000A73A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Ставка распределения</w:t>
      </w: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показывает, сколько рублей косвенных расходов приходится на рубль базы распределения и рассчитывается по формуле: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СР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= С кос / БР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где </w:t>
      </w:r>
      <w:proofErr w:type="gramStart"/>
      <w:r w:rsidRPr="000A73A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СР</w:t>
      </w:r>
      <w:proofErr w:type="gramEnd"/>
      <w:r w:rsidRPr="000A73A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- ставка распределения; С кос - косвенные расходы, р.; БР - база,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распределения общепроизводственных расходов выберем сумму заработной платы основных производственных рабочих данного цеха.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Распределим общепроизводственные расходы механического цеха.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БР = 9046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Ставка распределения (величина 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ОПР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приходящаяся на 1 рубль основной заработной платы): 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СР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= 52150,2/9046 = 5,765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Величина ОПР в себестоимости единицы изделия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(1876/560) *5,765 = 19,31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Величина ОПР в себестоимости единицы изделия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(2070/1200) *5,765 = 9,94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Величина ОПР в себестоимости единицы изделия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(5100/2500) *5,765 = 11,76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Распределим общепроизводственные расходы сборочного цеха.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БР = 9768,24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СР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= 33079,54/9768,24 = 3,386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Величина ОПР в себестоимости единицы изделия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(1458,24/560) *3,386 = 8,82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Величина ОПР в себестоимости единицы изделия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(4560/1200) *3,386 = 12,87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Величина ОПР в себестоимости единицы изделия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(3750/2500) *3,386 = 5,08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Суммарную величину общепроизводственных расходов в себестоимости единицы изделия определим как сумму общепроизводственных расходов механического и сборочного цехов.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Калькуляция затрат на изделие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1039"/>
      </w:tblGrid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Статьи калькуляции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Значение, р.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Основные материалы, полуфабрикаты, 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44,13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Заработная плата основных производственных рабочих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5,95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Отчисления на социальное страхование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1,55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Общепроизводственные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28,13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Итого цеховая себестоимость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79,76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Общехозяйственные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9,57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Итого производственная себестоимость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89,33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 Коммерческие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9. Полная себестоимость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96,91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 Прибыль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8,09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11. Цена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Калькуляция затрат на изделие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1039"/>
      </w:tblGrid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Статьи калькуляции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Значение, р.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Основные материалы, полуфабрикаты, 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36,55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Заработная плата основных производственных рабочих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5,53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Отчисления на социальное страхование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Общепроизводственные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22,81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Итого цеховая себестоимость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66,33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Общехозяйственные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7,96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Итого производственная себестоимость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74,29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 Коммерческие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9. Полная себестоимость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80,59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 Прибыль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11. Цена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Калькуляция затрат на изделие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1039"/>
      </w:tblGrid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Статьи калькуляции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Значение, р.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Основные материалы, полуфабрикаты, 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33,75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Заработная плата основных производственных рабочих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3,54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Отчисления на социальное страхование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0,92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Общепроизводственные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16,84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Итого цеховая себестоимость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55,05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Общехозяйственные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Итого производственная себестоимость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61,65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 Коммерческие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5,23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9. Полная себестоимость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66,88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 Прибыль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2,12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11. Цена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</w:tr>
    </w:tbl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распределения общехозяйственных расходов выберем базой распределения цеховую себестоимость.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БР = 79,76*560 + 66,33*1200 + 55,05*2500 = 44665,6 + 79596 + 137625 = 261879,94 р., 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СР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= 31476,54/261879,94= 0,12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Величина ОХР в себестоимости единицы изделия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79,76*0,12 = 9,57р.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Величина ОХР в себестоимости единицы изделия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66,33*0,12 = 7,96р.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Величина ОХР в себестоимости единицы изделия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55,05*0,12 = 6,6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Базой для распределения коммерческих расходов также является цеховая себестоимость. По условию величина коммерческих расходов составляет 25000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БР = 25000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СР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= 25000/261879,94= 0,095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Величина коммерческих расходов в себестоимости единицы изделия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79,76*0,095 = 7,58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Величина коммерческих расходов в себестоимости единицы изделия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66,33*0,095 = 6,3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Величина коммерческих расходов в себестоимости единицы изделия</w:t>
      </w:r>
      <w:proofErr w:type="gramStart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55,05*0,095 = 5,23 р.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Прибыль по данной продукции найдем как разницу между ценой данной продукции, указанной в исходных данных, и полной себестоимостью изделия.</w:t>
      </w: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8C4" w:rsidRPr="000A73A9" w:rsidRDefault="008238C4" w:rsidP="000A73A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Смета затрат на производство по экономическим элементам, т. р.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576"/>
      </w:tblGrid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Экономические элементы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Материальные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183,26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Расходы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65,94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Суммы начисленной амортизации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25,71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17,14</w:t>
            </w:r>
          </w:p>
        </w:tc>
      </w:tr>
      <w:tr w:rsidR="008238C4" w:rsidRPr="000A73A9" w:rsidTr="008238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затраты на производство (</w:t>
            </w:r>
            <w:proofErr w:type="spellStart"/>
            <w:r w:rsidRPr="000A73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Зп</w:t>
            </w:r>
            <w:proofErr w:type="spellEnd"/>
            <w:r w:rsidRPr="000A73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238C4" w:rsidRPr="000A73A9" w:rsidRDefault="008238C4" w:rsidP="000A7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292,05</w:t>
            </w:r>
          </w:p>
        </w:tc>
      </w:tr>
    </w:tbl>
    <w:p w:rsidR="008238C4" w:rsidRPr="000A73A9" w:rsidRDefault="008238C4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238C4" w:rsidRPr="000A73A9" w:rsidRDefault="008238C4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D85DC1" w:rsidRPr="000A73A9" w:rsidRDefault="00D85DC1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0A73A9">
        <w:rPr>
          <w:rFonts w:ascii="Times New Roman" w:hAnsi="Times New Roman"/>
          <w:b/>
          <w:bCs/>
          <w:sz w:val="20"/>
          <w:szCs w:val="20"/>
        </w:rPr>
        <w:t>Практическое занятие № 9. Финансовое планирование и бюджетирование. Финансовый контроль</w:t>
      </w:r>
    </w:p>
    <w:p w:rsidR="00C768CB" w:rsidRPr="000A73A9" w:rsidRDefault="00C768CB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C768CB" w:rsidRPr="000A73A9" w:rsidRDefault="00C768CB" w:rsidP="000A73A9">
      <w:pPr>
        <w:pStyle w:val="Style3"/>
        <w:widowControl/>
        <w:spacing w:line="240" w:lineRule="auto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>Современный бизнес, с его жесткой конкуренцией и периоди</w:t>
      </w:r>
      <w:r w:rsidRPr="000A73A9">
        <w:rPr>
          <w:rStyle w:val="FontStyle40"/>
          <w:sz w:val="20"/>
          <w:szCs w:val="20"/>
        </w:rPr>
        <w:softHyphen/>
        <w:t>ческими потрясениями, требует от менеджеров всех уровней поиска такой стратегии, которая бы гарантировала компании наиболее эффективное использование ресурсов и максималь</w:t>
      </w:r>
      <w:r w:rsidRPr="000A73A9">
        <w:rPr>
          <w:rStyle w:val="FontStyle40"/>
          <w:sz w:val="20"/>
          <w:szCs w:val="20"/>
        </w:rPr>
        <w:softHyphen/>
        <w:t xml:space="preserve">ную устойчивость к внутренним и внешним кризисам. В </w:t>
      </w:r>
      <w:proofErr w:type="gramStart"/>
      <w:r w:rsidRPr="000A73A9">
        <w:rPr>
          <w:rStyle w:val="FontStyle40"/>
          <w:sz w:val="20"/>
          <w:szCs w:val="20"/>
        </w:rPr>
        <w:t>биз</w:t>
      </w:r>
      <w:r w:rsidRPr="000A73A9">
        <w:rPr>
          <w:rStyle w:val="FontStyle40"/>
          <w:sz w:val="20"/>
          <w:szCs w:val="20"/>
        </w:rPr>
        <w:softHyphen/>
        <w:t>нес-школах</w:t>
      </w:r>
      <w:proofErr w:type="gramEnd"/>
      <w:r w:rsidRPr="000A73A9">
        <w:rPr>
          <w:rStyle w:val="FontStyle40"/>
          <w:sz w:val="20"/>
          <w:szCs w:val="20"/>
        </w:rPr>
        <w:t xml:space="preserve"> стало модным изучение древних восточных страте</w:t>
      </w:r>
      <w:r w:rsidRPr="000A73A9">
        <w:rPr>
          <w:rStyle w:val="FontStyle40"/>
          <w:sz w:val="20"/>
          <w:szCs w:val="20"/>
        </w:rPr>
        <w:softHyphen/>
        <w:t>гий военных действий.</w:t>
      </w:r>
    </w:p>
    <w:p w:rsidR="00C768CB" w:rsidRPr="000A73A9" w:rsidRDefault="00C768CB" w:rsidP="000A73A9">
      <w:pPr>
        <w:pStyle w:val="Style2"/>
        <w:widowControl/>
        <w:spacing w:line="240" w:lineRule="auto"/>
        <w:ind w:firstLine="720"/>
        <w:rPr>
          <w:sz w:val="20"/>
          <w:szCs w:val="20"/>
        </w:rPr>
      </w:pPr>
    </w:p>
    <w:p w:rsidR="00C768CB" w:rsidRPr="000A73A9" w:rsidRDefault="00C768CB" w:rsidP="000A73A9">
      <w:pPr>
        <w:pStyle w:val="Style2"/>
        <w:widowControl/>
        <w:spacing w:line="240" w:lineRule="auto"/>
        <w:ind w:firstLine="720"/>
        <w:rPr>
          <w:rStyle w:val="FontStyle40"/>
          <w:sz w:val="20"/>
          <w:szCs w:val="20"/>
        </w:rPr>
      </w:pPr>
      <w:r w:rsidRPr="000A73A9">
        <w:rPr>
          <w:rStyle w:val="FontStyle33"/>
          <w:spacing w:val="80"/>
          <w:sz w:val="20"/>
          <w:szCs w:val="20"/>
        </w:rPr>
        <w:t>Пример</w:t>
      </w:r>
      <w:r w:rsidRPr="000A73A9">
        <w:rPr>
          <w:rStyle w:val="FontStyle33"/>
          <w:sz w:val="20"/>
          <w:szCs w:val="20"/>
        </w:rPr>
        <w:t xml:space="preserve"> </w:t>
      </w:r>
      <w:r w:rsidRPr="000A73A9">
        <w:rPr>
          <w:rStyle w:val="FontStyle40"/>
          <w:sz w:val="20"/>
          <w:szCs w:val="20"/>
        </w:rPr>
        <w:t xml:space="preserve">4о роли информации из </w:t>
      </w:r>
      <w:proofErr w:type="gramStart"/>
      <w:r w:rsidRPr="000A73A9">
        <w:rPr>
          <w:rStyle w:val="FontStyle40"/>
          <w:sz w:val="20"/>
          <w:szCs w:val="20"/>
        </w:rPr>
        <w:t>восточных</w:t>
      </w:r>
      <w:proofErr w:type="gramEnd"/>
      <w:r w:rsidRPr="000A73A9">
        <w:rPr>
          <w:rStyle w:val="FontStyle40"/>
          <w:sz w:val="20"/>
          <w:szCs w:val="20"/>
        </w:rPr>
        <w:t xml:space="preserve"> </w:t>
      </w:r>
      <w:proofErr w:type="spellStart"/>
      <w:r w:rsidRPr="000A73A9">
        <w:rPr>
          <w:rStyle w:val="FontStyle40"/>
          <w:sz w:val="20"/>
          <w:szCs w:val="20"/>
        </w:rPr>
        <w:t>военныхстра</w:t>
      </w:r>
      <w:proofErr w:type="spellEnd"/>
      <w:r w:rsidRPr="000A73A9">
        <w:rPr>
          <w:rStyle w:val="FontStyle40"/>
          <w:sz w:val="20"/>
          <w:szCs w:val="20"/>
        </w:rPr>
        <w:t xml:space="preserve"> </w:t>
      </w:r>
      <w:proofErr w:type="spellStart"/>
      <w:r w:rsidRPr="000A73A9">
        <w:rPr>
          <w:rStyle w:val="FontStyle40"/>
          <w:sz w:val="20"/>
          <w:szCs w:val="20"/>
        </w:rPr>
        <w:t>тегий</w:t>
      </w:r>
      <w:proofErr w:type="spellEnd"/>
      <w:r w:rsidRPr="000A73A9">
        <w:rPr>
          <w:rStyle w:val="FontStyle40"/>
          <w:sz w:val="20"/>
          <w:szCs w:val="20"/>
        </w:rPr>
        <w:t>.</w:t>
      </w:r>
    </w:p>
    <w:p w:rsidR="00C768CB" w:rsidRPr="000A73A9" w:rsidRDefault="00C768CB" w:rsidP="000A73A9">
      <w:pPr>
        <w:pStyle w:val="Style2"/>
        <w:widowControl/>
        <w:spacing w:line="240" w:lineRule="auto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>Вопрос информации всегда считался важным. Однако ки</w:t>
      </w:r>
      <w:r w:rsidRPr="000A73A9">
        <w:rPr>
          <w:rStyle w:val="FontStyle40"/>
          <w:sz w:val="20"/>
          <w:szCs w:val="20"/>
        </w:rPr>
        <w:softHyphen/>
        <w:t>тайская военная теория ставит его на первое место и указывает на прямую зависимость исхода сражения от информированнос</w:t>
      </w:r>
      <w:r w:rsidRPr="000A73A9">
        <w:rPr>
          <w:rStyle w:val="FontStyle40"/>
          <w:sz w:val="20"/>
          <w:szCs w:val="20"/>
        </w:rPr>
        <w:softHyphen/>
        <w:t xml:space="preserve">ти полководца. «Если знаешь </w:t>
      </w:r>
      <w:r w:rsidRPr="000A73A9">
        <w:rPr>
          <w:rStyle w:val="FontStyle34"/>
          <w:sz w:val="20"/>
          <w:szCs w:val="20"/>
        </w:rPr>
        <w:t xml:space="preserve">вра1а </w:t>
      </w:r>
      <w:r w:rsidRPr="000A73A9">
        <w:rPr>
          <w:rStyle w:val="FontStyle40"/>
          <w:sz w:val="20"/>
          <w:szCs w:val="20"/>
        </w:rPr>
        <w:t>и знаешь себя - сражайся тысячу раз и тысячу раз победишь. Если знаешь себя и не зна</w:t>
      </w:r>
      <w:r w:rsidRPr="000A73A9">
        <w:rPr>
          <w:rStyle w:val="FontStyle40"/>
          <w:sz w:val="20"/>
          <w:szCs w:val="20"/>
        </w:rPr>
        <w:softHyphen/>
        <w:t xml:space="preserve">ешь его - один раз побелишь, другой проиграешь. Если не </w:t>
      </w:r>
      <w:proofErr w:type="spellStart"/>
      <w:proofErr w:type="gramStart"/>
      <w:r w:rsidRPr="000A73A9">
        <w:rPr>
          <w:rStyle w:val="FontStyle40"/>
          <w:sz w:val="20"/>
          <w:szCs w:val="20"/>
        </w:rPr>
        <w:t>зна</w:t>
      </w:r>
      <w:proofErr w:type="spellEnd"/>
      <w:r w:rsidRPr="000A73A9">
        <w:rPr>
          <w:rStyle w:val="FontStyle40"/>
          <w:sz w:val="20"/>
          <w:szCs w:val="20"/>
        </w:rPr>
        <w:t xml:space="preserve"> ешь</w:t>
      </w:r>
      <w:proofErr w:type="gramEnd"/>
      <w:r w:rsidRPr="000A73A9">
        <w:rPr>
          <w:rStyle w:val="FontStyle40"/>
          <w:sz w:val="20"/>
          <w:szCs w:val="20"/>
        </w:rPr>
        <w:t xml:space="preserve"> ни его, ни себя - всегда потерпишь поражение», - сказано в трактате Сунь-</w:t>
      </w:r>
      <w:proofErr w:type="spellStart"/>
      <w:r w:rsidRPr="000A73A9">
        <w:rPr>
          <w:rStyle w:val="FontStyle40"/>
          <w:sz w:val="20"/>
          <w:szCs w:val="20"/>
        </w:rPr>
        <w:t>Цзы</w:t>
      </w:r>
      <w:proofErr w:type="spellEnd"/>
      <w:r w:rsidRPr="000A73A9">
        <w:rPr>
          <w:rStyle w:val="FontStyle40"/>
          <w:sz w:val="20"/>
          <w:szCs w:val="20"/>
        </w:rPr>
        <w:t>.</w:t>
      </w:r>
    </w:p>
    <w:p w:rsidR="00C768CB" w:rsidRPr="000A73A9" w:rsidRDefault="00C768CB" w:rsidP="000A73A9">
      <w:pPr>
        <w:pStyle w:val="Style2"/>
        <w:widowControl/>
        <w:spacing w:line="240" w:lineRule="auto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 xml:space="preserve">Однако огромное н даже приоритетное внимание китайская традиция уделяет самоанализу. «Твоя победа в противнике, твоя непобедимость в тебе самом», - говорит Сунь </w:t>
      </w:r>
      <w:proofErr w:type="spellStart"/>
      <w:r w:rsidRPr="000A73A9">
        <w:rPr>
          <w:rStyle w:val="FontStyle40"/>
          <w:sz w:val="20"/>
          <w:szCs w:val="20"/>
        </w:rPr>
        <w:t>Цзы</w:t>
      </w:r>
      <w:proofErr w:type="spellEnd"/>
      <w:r w:rsidRPr="000A73A9">
        <w:rPr>
          <w:rStyle w:val="FontStyle40"/>
          <w:sz w:val="20"/>
          <w:szCs w:val="20"/>
        </w:rPr>
        <w:t>. Только пол</w:t>
      </w:r>
      <w:r w:rsidRPr="000A73A9">
        <w:rPr>
          <w:rStyle w:val="FontStyle40"/>
          <w:sz w:val="20"/>
          <w:szCs w:val="20"/>
        </w:rPr>
        <w:softHyphen/>
        <w:t>ководец, знающий реальные возможности своих войск, может вступать в сражение. Война - это ситуация, когда, отдавая при</w:t>
      </w:r>
      <w:r w:rsidRPr="000A73A9">
        <w:rPr>
          <w:rStyle w:val="FontStyle40"/>
          <w:sz w:val="20"/>
          <w:szCs w:val="20"/>
        </w:rPr>
        <w:softHyphen/>
        <w:t>каз подразделению, полководец должен точно оценивать его воз</w:t>
      </w:r>
      <w:r w:rsidRPr="000A73A9">
        <w:rPr>
          <w:rStyle w:val="FontStyle40"/>
          <w:sz w:val="20"/>
          <w:szCs w:val="20"/>
        </w:rPr>
        <w:softHyphen/>
        <w:t xml:space="preserve">можности. В процессе работы компании руководитель не может постоянно контролировать деятельность каждого подразделения. В наиболее ответственные моменты он вынужден полагаться </w:t>
      </w:r>
      <w:proofErr w:type="gramStart"/>
      <w:r w:rsidRPr="000A73A9">
        <w:rPr>
          <w:rStyle w:val="FontStyle40"/>
          <w:sz w:val="20"/>
          <w:szCs w:val="20"/>
        </w:rPr>
        <w:t>на</w:t>
      </w:r>
      <w:proofErr w:type="gramEnd"/>
    </w:p>
    <w:p w:rsidR="00C768CB" w:rsidRPr="000A73A9" w:rsidRDefault="00C768CB" w:rsidP="000A73A9">
      <w:pPr>
        <w:pStyle w:val="Style3"/>
        <w:widowControl/>
        <w:spacing w:line="240" w:lineRule="auto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 xml:space="preserve">выводы или качество исполнения </w:t>
      </w:r>
      <w:proofErr w:type="gramStart"/>
      <w:r w:rsidRPr="000A73A9">
        <w:rPr>
          <w:rStyle w:val="FontStyle40"/>
          <w:sz w:val="20"/>
          <w:szCs w:val="20"/>
        </w:rPr>
        <w:t>своих</w:t>
      </w:r>
      <w:proofErr w:type="gramEnd"/>
      <w:r w:rsidRPr="000A73A9">
        <w:rPr>
          <w:rStyle w:val="FontStyle40"/>
          <w:sz w:val="20"/>
          <w:szCs w:val="20"/>
        </w:rPr>
        <w:t xml:space="preserve"> </w:t>
      </w:r>
      <w:proofErr w:type="spellStart"/>
      <w:r w:rsidRPr="000A73A9">
        <w:rPr>
          <w:rStyle w:val="FontStyle40"/>
          <w:sz w:val="20"/>
          <w:szCs w:val="20"/>
        </w:rPr>
        <w:t>обязанно-стей</w:t>
      </w:r>
      <w:proofErr w:type="spellEnd"/>
      <w:r w:rsidRPr="000A73A9">
        <w:rPr>
          <w:rStyle w:val="FontStyle40"/>
          <w:sz w:val="20"/>
          <w:szCs w:val="20"/>
        </w:rPr>
        <w:t xml:space="preserve"> подчи</w:t>
      </w:r>
      <w:r w:rsidRPr="000A73A9">
        <w:rPr>
          <w:rStyle w:val="FontStyle40"/>
          <w:sz w:val="20"/>
          <w:szCs w:val="20"/>
        </w:rPr>
        <w:softHyphen/>
        <w:t>ненными. Поэтому если руководитель не уверен в качестве ра</w:t>
      </w:r>
      <w:r w:rsidRPr="000A73A9">
        <w:rPr>
          <w:rStyle w:val="FontStyle40"/>
          <w:sz w:val="20"/>
          <w:szCs w:val="20"/>
        </w:rPr>
        <w:softHyphen/>
        <w:t>боты исполнителей или их мотивации, необходимо провести реорганизацию, вплоть до замены персонала, не дожидаясь, когда работники допустят конкретные ошибки. Когда это произой</w:t>
      </w:r>
      <w:r w:rsidRPr="000A73A9">
        <w:rPr>
          <w:rStyle w:val="FontStyle40"/>
          <w:sz w:val="20"/>
          <w:szCs w:val="20"/>
        </w:rPr>
        <w:softHyphen/>
        <w:t>дет, может быть, будет поздно. Бессмысленно проверять каче</w:t>
      </w:r>
      <w:r w:rsidRPr="000A73A9">
        <w:rPr>
          <w:rStyle w:val="FontStyle40"/>
          <w:sz w:val="20"/>
          <w:szCs w:val="20"/>
        </w:rPr>
        <w:softHyphen/>
        <w:t>ство укреплений, когда противник уже атакует. Это следует сде</w:t>
      </w:r>
      <w:r w:rsidRPr="000A73A9">
        <w:rPr>
          <w:rStyle w:val="FontStyle40"/>
          <w:sz w:val="20"/>
          <w:szCs w:val="20"/>
        </w:rPr>
        <w:softHyphen/>
        <w:t>лать, когда он еще не приблизился.</w:t>
      </w:r>
    </w:p>
    <w:p w:rsidR="00C768CB" w:rsidRPr="000A73A9" w:rsidRDefault="00C768CB" w:rsidP="000A73A9">
      <w:pPr>
        <w:pStyle w:val="Style2"/>
        <w:widowControl/>
        <w:spacing w:line="240" w:lineRule="auto"/>
        <w:ind w:firstLine="669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>Именно поэтому большое значение восточный менеджмент придает внутреннему анализу и оценке персонала. Любой ме</w:t>
      </w:r>
      <w:r w:rsidRPr="000A73A9">
        <w:rPr>
          <w:rStyle w:val="FontStyle40"/>
          <w:sz w:val="20"/>
          <w:szCs w:val="20"/>
        </w:rPr>
        <w:softHyphen/>
        <w:t>неджер знает, что если организация работы проверена сто раз, надо начинать сто первую проверку. И прежде всего это отно</w:t>
      </w:r>
      <w:r w:rsidRPr="000A73A9">
        <w:rPr>
          <w:rStyle w:val="FontStyle40"/>
          <w:sz w:val="20"/>
          <w:szCs w:val="20"/>
        </w:rPr>
        <w:softHyphen/>
        <w:t>сится к периодам подъема, успеха и стабильности, потому что именно в это время закладываются предпосылки будущих кри</w:t>
      </w:r>
      <w:r w:rsidRPr="000A73A9">
        <w:rPr>
          <w:rStyle w:val="FontStyle40"/>
          <w:sz w:val="20"/>
          <w:szCs w:val="20"/>
        </w:rPr>
        <w:softHyphen/>
        <w:t>зисов. Попытки реорганизации, предпринимаемые в периоды кризисов, как правило, имеют пожарный характер и значитель</w:t>
      </w:r>
      <w:r w:rsidRPr="000A73A9">
        <w:rPr>
          <w:rStyle w:val="FontStyle40"/>
          <w:sz w:val="20"/>
          <w:szCs w:val="20"/>
        </w:rPr>
        <w:softHyphen/>
        <w:t>но менее эффективны или даже вредны для бизнеса, что под</w:t>
      </w:r>
      <w:r w:rsidRPr="000A73A9">
        <w:rPr>
          <w:rStyle w:val="FontStyle40"/>
          <w:sz w:val="20"/>
          <w:szCs w:val="20"/>
        </w:rPr>
        <w:softHyphen/>
        <w:t>тверждает уже русская пословица: «Коней на переправе не ме</w:t>
      </w:r>
      <w:r w:rsidRPr="000A73A9">
        <w:rPr>
          <w:rStyle w:val="FontStyle40"/>
          <w:sz w:val="20"/>
          <w:szCs w:val="20"/>
        </w:rPr>
        <w:softHyphen/>
        <w:t>няют».</w:t>
      </w:r>
    </w:p>
    <w:p w:rsidR="00C768CB" w:rsidRPr="000A73A9" w:rsidRDefault="00C768CB" w:rsidP="000A73A9">
      <w:pPr>
        <w:pStyle w:val="Style9"/>
        <w:widowControl/>
        <w:ind w:left="694"/>
        <w:rPr>
          <w:sz w:val="20"/>
          <w:szCs w:val="20"/>
        </w:rPr>
      </w:pPr>
    </w:p>
    <w:p w:rsidR="00C768CB" w:rsidRPr="000A73A9" w:rsidRDefault="00C768CB" w:rsidP="000A73A9">
      <w:pPr>
        <w:pStyle w:val="Style9"/>
        <w:widowControl/>
        <w:ind w:left="694"/>
        <w:rPr>
          <w:sz w:val="20"/>
          <w:szCs w:val="20"/>
        </w:rPr>
      </w:pPr>
    </w:p>
    <w:p w:rsidR="00C768CB" w:rsidRPr="000A73A9" w:rsidRDefault="00C768CB" w:rsidP="000A73A9">
      <w:pPr>
        <w:pStyle w:val="Style9"/>
        <w:widowControl/>
        <w:ind w:left="694"/>
        <w:rPr>
          <w:rStyle w:val="FontStyle33"/>
          <w:spacing w:val="20"/>
          <w:sz w:val="20"/>
          <w:szCs w:val="20"/>
        </w:rPr>
      </w:pPr>
      <w:r w:rsidRPr="000A73A9">
        <w:rPr>
          <w:rStyle w:val="FontStyle33"/>
          <w:sz w:val="20"/>
          <w:szCs w:val="20"/>
        </w:rPr>
        <w:t xml:space="preserve">Деловая игра </w:t>
      </w:r>
      <w:r w:rsidRPr="000A73A9">
        <w:rPr>
          <w:rStyle w:val="FontStyle33"/>
          <w:spacing w:val="20"/>
          <w:sz w:val="20"/>
          <w:szCs w:val="20"/>
        </w:rPr>
        <w:t>3.</w:t>
      </w:r>
    </w:p>
    <w:p w:rsidR="00C768CB" w:rsidRPr="000A73A9" w:rsidRDefault="00C768CB" w:rsidP="000A73A9">
      <w:pPr>
        <w:pStyle w:val="Style2"/>
        <w:widowControl/>
        <w:spacing w:line="240" w:lineRule="auto"/>
        <w:rPr>
          <w:sz w:val="20"/>
          <w:szCs w:val="20"/>
        </w:rPr>
      </w:pPr>
    </w:p>
    <w:p w:rsidR="00C768CB" w:rsidRPr="000A73A9" w:rsidRDefault="00C768CB" w:rsidP="000A73A9">
      <w:pPr>
        <w:pStyle w:val="Style2"/>
        <w:widowControl/>
        <w:spacing w:line="240" w:lineRule="auto"/>
        <w:rPr>
          <w:sz w:val="20"/>
          <w:szCs w:val="20"/>
        </w:rPr>
      </w:pPr>
    </w:p>
    <w:p w:rsidR="00C768CB" w:rsidRPr="000A73A9" w:rsidRDefault="00C768CB" w:rsidP="000A73A9">
      <w:pPr>
        <w:pStyle w:val="Style2"/>
        <w:widowControl/>
        <w:spacing w:line="240" w:lineRule="auto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>Сценарий. Вас пригласили финансовым директором во вновь созданную страховую компанию в крупном мегаполисе. Руко</w:t>
      </w:r>
      <w:r w:rsidRPr="000A73A9">
        <w:rPr>
          <w:rStyle w:val="FontStyle40"/>
          <w:sz w:val="20"/>
          <w:szCs w:val="20"/>
        </w:rPr>
        <w:softHyphen/>
        <w:t>водству компании предстоит выбрать стратегию развития роз</w:t>
      </w:r>
      <w:r w:rsidRPr="000A73A9">
        <w:rPr>
          <w:rStyle w:val="FontStyle40"/>
          <w:sz w:val="20"/>
          <w:szCs w:val="20"/>
        </w:rPr>
        <w:softHyphen/>
        <w:t>ничных страховых продаж. Рассматриваются варианты собствен</w:t>
      </w:r>
      <w:r w:rsidRPr="000A73A9">
        <w:rPr>
          <w:rStyle w:val="FontStyle40"/>
          <w:sz w:val="20"/>
          <w:szCs w:val="20"/>
        </w:rPr>
        <w:softHyphen/>
        <w:t xml:space="preserve">ных агентских и офисных продаж и привлечение брокеров и </w:t>
      </w:r>
      <w:r w:rsidRPr="000A73A9">
        <w:rPr>
          <w:rStyle w:val="FontStyle40"/>
          <w:sz w:val="20"/>
          <w:szCs w:val="20"/>
        </w:rPr>
        <w:lastRenderedPageBreak/>
        <w:t xml:space="preserve">партнеров. Необходимо выбрать оптимальное с точки зрения «результат - затраты* сочетание каналов продаж для </w:t>
      </w:r>
      <w:proofErr w:type="spellStart"/>
      <w:r w:rsidRPr="000A73A9">
        <w:rPr>
          <w:rStyle w:val="FontStyle40"/>
          <w:sz w:val="20"/>
          <w:szCs w:val="20"/>
        </w:rPr>
        <w:t>аитосгра-хования</w:t>
      </w:r>
      <w:proofErr w:type="spellEnd"/>
      <w:r w:rsidRPr="000A73A9">
        <w:rPr>
          <w:rStyle w:val="FontStyle40"/>
          <w:sz w:val="20"/>
          <w:szCs w:val="20"/>
        </w:rPr>
        <w:t xml:space="preserve"> и страхования </w:t>
      </w:r>
      <w:proofErr w:type="spellStart"/>
      <w:r w:rsidRPr="000A73A9">
        <w:rPr>
          <w:rStyle w:val="FontStyle40"/>
          <w:sz w:val="20"/>
          <w:szCs w:val="20"/>
        </w:rPr>
        <w:t>имушесгва</w:t>
      </w:r>
      <w:proofErr w:type="spellEnd"/>
      <w:r w:rsidRPr="000A73A9">
        <w:rPr>
          <w:rStyle w:val="FontStyle40"/>
          <w:sz w:val="20"/>
          <w:szCs w:val="20"/>
        </w:rPr>
        <w:t xml:space="preserve"> для последующего </w:t>
      </w:r>
      <w:proofErr w:type="gramStart"/>
      <w:r w:rsidRPr="000A73A9">
        <w:rPr>
          <w:rStyle w:val="FontStyle40"/>
          <w:sz w:val="20"/>
          <w:szCs w:val="20"/>
        </w:rPr>
        <w:t>бизнес-планирования</w:t>
      </w:r>
      <w:proofErr w:type="gramEnd"/>
      <w:r w:rsidRPr="000A73A9">
        <w:rPr>
          <w:rStyle w:val="FontStyle40"/>
          <w:sz w:val="20"/>
          <w:szCs w:val="20"/>
        </w:rPr>
        <w:t>.</w:t>
      </w:r>
    </w:p>
    <w:p w:rsidR="00C768CB" w:rsidRPr="000A73A9" w:rsidRDefault="00C768CB" w:rsidP="000A73A9">
      <w:pPr>
        <w:pStyle w:val="Style2"/>
        <w:widowControl/>
        <w:spacing w:line="240" w:lineRule="auto"/>
        <w:rPr>
          <w:rStyle w:val="FontStyle40"/>
          <w:sz w:val="20"/>
          <w:szCs w:val="20"/>
        </w:rPr>
      </w:pPr>
      <w:r w:rsidRPr="000A73A9">
        <w:rPr>
          <w:rStyle w:val="FontStyle33"/>
          <w:sz w:val="20"/>
          <w:szCs w:val="20"/>
        </w:rPr>
        <w:t xml:space="preserve">Цели и задачи. </w:t>
      </w:r>
      <w:r w:rsidRPr="000A73A9">
        <w:rPr>
          <w:rStyle w:val="FontStyle40"/>
          <w:sz w:val="20"/>
          <w:szCs w:val="20"/>
        </w:rPr>
        <w:t>Научиться оценивать предварительные и те</w:t>
      </w:r>
      <w:r w:rsidRPr="000A73A9">
        <w:rPr>
          <w:rStyle w:val="FontStyle40"/>
          <w:sz w:val="20"/>
          <w:szCs w:val="20"/>
        </w:rPr>
        <w:softHyphen/>
        <w:t>кущие затраты на развертывание инфраструктуры и ожидаемые финансовые результаты на основе неполной и неточной про</w:t>
      </w:r>
      <w:r w:rsidRPr="000A73A9">
        <w:rPr>
          <w:rStyle w:val="FontStyle40"/>
          <w:sz w:val="20"/>
          <w:szCs w:val="20"/>
        </w:rPr>
        <w:softHyphen/>
        <w:t>гнозной информации и выбирать перспективные для дальней</w:t>
      </w:r>
      <w:r w:rsidRPr="000A73A9">
        <w:rPr>
          <w:rStyle w:val="FontStyle40"/>
          <w:sz w:val="20"/>
          <w:szCs w:val="20"/>
        </w:rPr>
        <w:softHyphen/>
        <w:t>шей проработки и финансового планирования.</w:t>
      </w:r>
    </w:p>
    <w:p w:rsidR="00C768CB" w:rsidRPr="000A73A9" w:rsidRDefault="00C768CB" w:rsidP="000A73A9">
      <w:pPr>
        <w:pStyle w:val="Style2"/>
        <w:widowControl/>
        <w:spacing w:line="240" w:lineRule="auto"/>
        <w:rPr>
          <w:rStyle w:val="FontStyle40"/>
          <w:sz w:val="20"/>
          <w:szCs w:val="20"/>
        </w:rPr>
      </w:pPr>
      <w:r w:rsidRPr="000A73A9">
        <w:rPr>
          <w:rStyle w:val="FontStyle33"/>
          <w:sz w:val="20"/>
          <w:szCs w:val="20"/>
        </w:rPr>
        <w:t xml:space="preserve">Подведение итогов. </w:t>
      </w:r>
      <w:r w:rsidRPr="000A73A9">
        <w:rPr>
          <w:rStyle w:val="FontStyle40"/>
          <w:sz w:val="20"/>
          <w:szCs w:val="20"/>
        </w:rPr>
        <w:t xml:space="preserve">И фа может проводиться как </w:t>
      </w:r>
      <w:proofErr w:type="spellStart"/>
      <w:r w:rsidRPr="000A73A9">
        <w:rPr>
          <w:rStyle w:val="FontStyle40"/>
          <w:sz w:val="20"/>
          <w:szCs w:val="20"/>
        </w:rPr>
        <w:t>индившгу-ально</w:t>
      </w:r>
      <w:proofErr w:type="spellEnd"/>
      <w:r w:rsidRPr="000A73A9">
        <w:rPr>
          <w:rStyle w:val="FontStyle40"/>
          <w:sz w:val="20"/>
          <w:szCs w:val="20"/>
        </w:rPr>
        <w:t xml:space="preserve">, так и командно. </w:t>
      </w:r>
      <w:proofErr w:type="gramStart"/>
      <w:r w:rsidRPr="000A73A9">
        <w:rPr>
          <w:rStyle w:val="FontStyle40"/>
          <w:sz w:val="20"/>
          <w:szCs w:val="20"/>
        </w:rPr>
        <w:t xml:space="preserve">Победителем признается студент </w:t>
      </w:r>
      <w:proofErr w:type="spellStart"/>
      <w:r w:rsidRPr="000A73A9">
        <w:rPr>
          <w:rStyle w:val="FontStyle40"/>
          <w:sz w:val="20"/>
          <w:szCs w:val="20"/>
        </w:rPr>
        <w:t>Оруппа</w:t>
      </w:r>
      <w:proofErr w:type="spellEnd"/>
      <w:r w:rsidRPr="000A73A9">
        <w:rPr>
          <w:rStyle w:val="FontStyle40"/>
          <w:sz w:val="20"/>
          <w:szCs w:val="20"/>
        </w:rPr>
        <w:t xml:space="preserve"> </w:t>
      </w:r>
      <w:r w:rsidRPr="000A73A9">
        <w:rPr>
          <w:rStyle w:val="FontStyle38"/>
          <w:sz w:val="20"/>
          <w:szCs w:val="20"/>
        </w:rPr>
        <w:t xml:space="preserve">студс1ГТов), </w:t>
      </w:r>
      <w:r w:rsidRPr="000A73A9">
        <w:rPr>
          <w:rStyle w:val="FontStyle40"/>
          <w:sz w:val="20"/>
          <w:szCs w:val="20"/>
        </w:rPr>
        <w:t>который предложит наиболее полный финансовый анализ возможных вариантов каналов продаж и обоснованные</w:t>
      </w:r>
      <w:proofErr w:type="gramEnd"/>
    </w:p>
    <w:p w:rsidR="00C768CB" w:rsidRPr="000A73A9" w:rsidRDefault="00C768CB" w:rsidP="000A73A9">
      <w:pPr>
        <w:pStyle w:val="Style3"/>
        <w:widowControl/>
        <w:spacing w:line="240" w:lineRule="auto"/>
        <w:jc w:val="left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>рекомендации для выбора перспективных каналов.</w:t>
      </w:r>
    </w:p>
    <w:p w:rsidR="00C768CB" w:rsidRPr="000A73A9" w:rsidRDefault="00C768CB" w:rsidP="000A73A9">
      <w:pPr>
        <w:pStyle w:val="Style2"/>
        <w:widowControl/>
        <w:spacing w:line="240" w:lineRule="auto"/>
        <w:rPr>
          <w:rStyle w:val="FontStyle40"/>
          <w:sz w:val="20"/>
          <w:szCs w:val="20"/>
        </w:rPr>
      </w:pPr>
      <w:r w:rsidRPr="000A73A9">
        <w:rPr>
          <w:rStyle w:val="FontStyle33"/>
          <w:sz w:val="20"/>
          <w:szCs w:val="20"/>
        </w:rPr>
        <w:t xml:space="preserve">Совет. </w:t>
      </w:r>
      <w:r w:rsidRPr="000A73A9">
        <w:rPr>
          <w:rStyle w:val="FontStyle40"/>
          <w:sz w:val="20"/>
          <w:szCs w:val="20"/>
        </w:rPr>
        <w:t>В ходе анализа вариантов рассмотрите все значимые статьи расходов.</w:t>
      </w:r>
    </w:p>
    <w:p w:rsidR="00C768CB" w:rsidRPr="000A73A9" w:rsidRDefault="00C768CB" w:rsidP="000A73A9">
      <w:pPr>
        <w:pStyle w:val="Style9"/>
        <w:widowControl/>
        <w:ind w:left="669"/>
        <w:rPr>
          <w:sz w:val="20"/>
          <w:szCs w:val="20"/>
        </w:rPr>
      </w:pPr>
    </w:p>
    <w:p w:rsidR="00C768CB" w:rsidRPr="000A73A9" w:rsidRDefault="00C768CB" w:rsidP="000A73A9">
      <w:pPr>
        <w:pStyle w:val="Style9"/>
        <w:widowControl/>
        <w:ind w:left="669"/>
        <w:rPr>
          <w:sz w:val="20"/>
          <w:szCs w:val="20"/>
        </w:rPr>
      </w:pPr>
    </w:p>
    <w:p w:rsidR="00C768CB" w:rsidRPr="000A73A9" w:rsidRDefault="00C768CB" w:rsidP="000A73A9">
      <w:pPr>
        <w:pStyle w:val="Style9"/>
        <w:widowControl/>
        <w:ind w:left="669"/>
        <w:rPr>
          <w:rStyle w:val="FontStyle33"/>
          <w:spacing w:val="20"/>
          <w:sz w:val="20"/>
          <w:szCs w:val="20"/>
        </w:rPr>
      </w:pPr>
      <w:r w:rsidRPr="000A73A9">
        <w:rPr>
          <w:rStyle w:val="FontStyle33"/>
          <w:sz w:val="20"/>
          <w:szCs w:val="20"/>
        </w:rPr>
        <w:t xml:space="preserve">Деловая игра </w:t>
      </w:r>
      <w:r w:rsidRPr="000A73A9">
        <w:rPr>
          <w:rStyle w:val="FontStyle33"/>
          <w:spacing w:val="20"/>
          <w:sz w:val="20"/>
          <w:szCs w:val="20"/>
        </w:rPr>
        <w:t>4.</w:t>
      </w:r>
    </w:p>
    <w:p w:rsidR="00C768CB" w:rsidRPr="000A73A9" w:rsidRDefault="00C768CB" w:rsidP="000A73A9">
      <w:pPr>
        <w:pStyle w:val="Style2"/>
        <w:widowControl/>
        <w:spacing w:line="240" w:lineRule="auto"/>
        <w:ind w:firstLine="669"/>
        <w:rPr>
          <w:sz w:val="20"/>
          <w:szCs w:val="20"/>
        </w:rPr>
      </w:pPr>
    </w:p>
    <w:p w:rsidR="00C768CB" w:rsidRPr="000A73A9" w:rsidRDefault="00C768CB" w:rsidP="000A73A9">
      <w:pPr>
        <w:pStyle w:val="Style2"/>
        <w:widowControl/>
        <w:spacing w:line="240" w:lineRule="auto"/>
        <w:ind w:firstLine="669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>Сценарий. По результатам анализа вариантов каналов роз</w:t>
      </w:r>
      <w:r w:rsidRPr="000A73A9">
        <w:rPr>
          <w:rStyle w:val="FontStyle40"/>
          <w:sz w:val="20"/>
          <w:szCs w:val="20"/>
        </w:rPr>
        <w:softHyphen/>
        <w:t>ничных продаж страховых услуг (см. деловую игру 2) выбран наиболее перспективный вариант. Для него необходимо соста</w:t>
      </w:r>
      <w:r w:rsidRPr="000A73A9">
        <w:rPr>
          <w:rStyle w:val="FontStyle40"/>
          <w:sz w:val="20"/>
          <w:szCs w:val="20"/>
        </w:rPr>
        <w:softHyphen/>
        <w:t>вить поквартальный бюджет доходов и расходов (с нуля) на год.</w:t>
      </w:r>
    </w:p>
    <w:p w:rsidR="00C768CB" w:rsidRPr="000A73A9" w:rsidRDefault="00C768CB" w:rsidP="000A73A9">
      <w:pPr>
        <w:pStyle w:val="Style2"/>
        <w:widowControl/>
        <w:spacing w:line="240" w:lineRule="auto"/>
        <w:rPr>
          <w:rStyle w:val="FontStyle40"/>
          <w:sz w:val="20"/>
          <w:szCs w:val="20"/>
        </w:rPr>
      </w:pPr>
      <w:r w:rsidRPr="000A73A9">
        <w:rPr>
          <w:rStyle w:val="FontStyle33"/>
          <w:sz w:val="20"/>
          <w:szCs w:val="20"/>
        </w:rPr>
        <w:t xml:space="preserve">Цель и задачи. </w:t>
      </w:r>
      <w:r w:rsidRPr="000A73A9">
        <w:rPr>
          <w:rStyle w:val="FontStyle40"/>
          <w:sz w:val="20"/>
          <w:szCs w:val="20"/>
        </w:rPr>
        <w:t>Научиться прогнозировать расходы и доходы по основным статьям финансовой отчетности на основе предва</w:t>
      </w:r>
      <w:r w:rsidRPr="000A73A9">
        <w:rPr>
          <w:rStyle w:val="FontStyle40"/>
          <w:sz w:val="20"/>
          <w:szCs w:val="20"/>
        </w:rPr>
        <w:softHyphen/>
        <w:t>рительных данных.</w:t>
      </w:r>
    </w:p>
    <w:p w:rsidR="00C768CB" w:rsidRPr="000A73A9" w:rsidRDefault="00C768CB" w:rsidP="000A73A9">
      <w:pPr>
        <w:pStyle w:val="Style2"/>
        <w:widowControl/>
        <w:spacing w:line="240" w:lineRule="auto"/>
        <w:rPr>
          <w:rStyle w:val="FontStyle40"/>
          <w:sz w:val="20"/>
          <w:szCs w:val="20"/>
        </w:rPr>
      </w:pPr>
      <w:r w:rsidRPr="000A73A9">
        <w:rPr>
          <w:rStyle w:val="FontStyle33"/>
          <w:sz w:val="20"/>
          <w:szCs w:val="20"/>
        </w:rPr>
        <w:t xml:space="preserve">Подведение итогов. </w:t>
      </w:r>
      <w:r w:rsidRPr="000A73A9">
        <w:rPr>
          <w:rStyle w:val="FontStyle39"/>
          <w:sz w:val="20"/>
          <w:szCs w:val="20"/>
        </w:rPr>
        <w:t xml:space="preserve">И1ра </w:t>
      </w:r>
      <w:r w:rsidRPr="000A73A9">
        <w:rPr>
          <w:rStyle w:val="FontStyle40"/>
          <w:sz w:val="20"/>
          <w:szCs w:val="20"/>
        </w:rPr>
        <w:t>может проводиться как индивиду</w:t>
      </w:r>
      <w:r w:rsidRPr="000A73A9">
        <w:rPr>
          <w:rStyle w:val="FontStyle40"/>
          <w:sz w:val="20"/>
          <w:szCs w:val="20"/>
        </w:rPr>
        <w:softHyphen/>
        <w:t>ально, так и командно. Победителем признается студент (груп</w:t>
      </w:r>
      <w:r w:rsidRPr="000A73A9">
        <w:rPr>
          <w:rStyle w:val="FontStyle40"/>
          <w:sz w:val="20"/>
          <w:szCs w:val="20"/>
        </w:rPr>
        <w:softHyphen/>
        <w:t>па), который предложит наиболее доходный и обоснованный</w:t>
      </w:r>
    </w:p>
    <w:p w:rsidR="00C768CB" w:rsidRPr="000A73A9" w:rsidRDefault="00C768CB" w:rsidP="000A73A9">
      <w:pPr>
        <w:pStyle w:val="Style3"/>
        <w:widowControl/>
        <w:spacing w:line="240" w:lineRule="auto"/>
        <w:jc w:val="left"/>
        <w:rPr>
          <w:rStyle w:val="FontStyle40"/>
          <w:position w:val="-2"/>
          <w:sz w:val="20"/>
          <w:szCs w:val="20"/>
        </w:rPr>
      </w:pPr>
      <w:r w:rsidRPr="000A73A9">
        <w:rPr>
          <w:rStyle w:val="FontStyle40"/>
          <w:position w:val="-2"/>
          <w:sz w:val="20"/>
          <w:szCs w:val="20"/>
        </w:rPr>
        <w:t>бюджет.</w:t>
      </w:r>
    </w:p>
    <w:p w:rsidR="00C768CB" w:rsidRDefault="00C768CB" w:rsidP="000A73A9">
      <w:pPr>
        <w:pStyle w:val="Style2"/>
        <w:widowControl/>
        <w:spacing w:line="240" w:lineRule="auto"/>
        <w:ind w:firstLine="669"/>
        <w:rPr>
          <w:rStyle w:val="FontStyle40"/>
          <w:sz w:val="20"/>
          <w:szCs w:val="20"/>
        </w:rPr>
      </w:pPr>
      <w:r w:rsidRPr="000A73A9">
        <w:rPr>
          <w:rStyle w:val="FontStyle33"/>
          <w:sz w:val="20"/>
          <w:szCs w:val="20"/>
        </w:rPr>
        <w:t xml:space="preserve">Совет. </w:t>
      </w:r>
      <w:r w:rsidRPr="000A73A9">
        <w:rPr>
          <w:rStyle w:val="FontStyle40"/>
          <w:sz w:val="20"/>
          <w:szCs w:val="20"/>
        </w:rPr>
        <w:t>Можно воспользоваться бюджетной формой из 6.3 учебника (табл. 9.3).</w:t>
      </w:r>
    </w:p>
    <w:p w:rsidR="00E025B0" w:rsidRDefault="00E025B0" w:rsidP="000A73A9">
      <w:pPr>
        <w:pStyle w:val="Style2"/>
        <w:widowControl/>
        <w:spacing w:line="240" w:lineRule="auto"/>
        <w:ind w:firstLine="669"/>
        <w:rPr>
          <w:rStyle w:val="FontStyle40"/>
          <w:sz w:val="20"/>
          <w:szCs w:val="20"/>
        </w:rPr>
      </w:pPr>
    </w:p>
    <w:p w:rsidR="00E025B0" w:rsidRDefault="00E025B0" w:rsidP="00E025B0">
      <w:pPr>
        <w:pStyle w:val="Style15"/>
        <w:widowControl/>
        <w:jc w:val="both"/>
        <w:rPr>
          <w:rStyle w:val="FontStyle40"/>
          <w:sz w:val="20"/>
          <w:szCs w:val="20"/>
        </w:rPr>
      </w:pPr>
      <w:r>
        <w:rPr>
          <w:rStyle w:val="FontStyle41"/>
        </w:rPr>
        <w:t xml:space="preserve">Форма прогнои бюджета доходов </w:t>
      </w:r>
      <w:proofErr w:type="gramStart"/>
      <w:r>
        <w:rPr>
          <w:rStyle w:val="FontStyle49"/>
        </w:rPr>
        <w:t>п</w:t>
      </w:r>
      <w:proofErr w:type="gramEnd"/>
      <w:r>
        <w:rPr>
          <w:rStyle w:val="FontStyle49"/>
        </w:rPr>
        <w:t xml:space="preserve"> </w:t>
      </w:r>
      <w:r>
        <w:rPr>
          <w:rStyle w:val="FontStyle41"/>
        </w:rPr>
        <w:t>расходов страховой компании</w:t>
      </w:r>
      <w:r>
        <w:rPr>
          <w:rStyle w:val="FontStyle41"/>
        </w:rPr>
        <w:t xml:space="preserve"> </w:t>
      </w:r>
      <w:r>
        <w:rPr>
          <w:rStyle w:val="FontStyle41"/>
          <w:position w:val="2"/>
        </w:rPr>
        <w:t xml:space="preserve">по одному </w:t>
      </w:r>
      <w:r>
        <w:rPr>
          <w:rStyle w:val="FontStyle33"/>
          <w:position w:val="2"/>
        </w:rPr>
        <w:t xml:space="preserve">из </w:t>
      </w:r>
      <w:r>
        <w:rPr>
          <w:rStyle w:val="FontStyle41"/>
          <w:position w:val="2"/>
        </w:rPr>
        <w:t>каналов продаж</w:t>
      </w:r>
    </w:p>
    <w:p w:rsidR="00FC20FD" w:rsidRDefault="00FC20FD" w:rsidP="000A73A9">
      <w:pPr>
        <w:pStyle w:val="Style2"/>
        <w:widowControl/>
        <w:spacing w:line="240" w:lineRule="auto"/>
        <w:ind w:firstLine="669"/>
        <w:rPr>
          <w:rStyle w:val="FontStyle40"/>
          <w:sz w:val="20"/>
          <w:szCs w:val="20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1418"/>
        <w:gridCol w:w="1417"/>
        <w:gridCol w:w="1276"/>
        <w:gridCol w:w="1134"/>
      </w:tblGrid>
      <w:tr w:rsidR="00FC20FD" w:rsidRPr="00FC20FD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1"/>
              <w:widowControl/>
              <w:spacing w:line="240" w:lineRule="auto"/>
              <w:ind w:left="2597"/>
              <w:rPr>
                <w:rStyle w:val="FontStyle40"/>
                <w:sz w:val="20"/>
                <w:szCs w:val="20"/>
              </w:rPr>
            </w:pPr>
            <w:r w:rsidRPr="00FC20FD">
              <w:rPr>
                <w:rStyle w:val="FontStyle40"/>
                <w:sz w:val="20"/>
                <w:szCs w:val="20"/>
              </w:rPr>
              <w:t>Статьи</w:t>
            </w:r>
          </w:p>
          <w:p w:rsidR="00FC20FD" w:rsidRPr="00FC20FD" w:rsidRDefault="00FC20FD" w:rsidP="00D74D1B">
            <w:pPr>
              <w:pStyle w:val="Style18"/>
              <w:widowControl/>
              <w:ind w:left="2597"/>
              <w:rPr>
                <w:rStyle w:val="FontStyle42"/>
                <w:sz w:val="20"/>
                <w:szCs w:val="20"/>
              </w:rPr>
            </w:pPr>
            <w:r w:rsidRPr="00FC20FD">
              <w:rPr>
                <w:rStyle w:val="FontStyle42"/>
                <w:sz w:val="20"/>
                <w:szCs w:val="20"/>
              </w:rPr>
              <w:t>*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1"/>
              <w:widowControl/>
              <w:ind w:left="1106"/>
              <w:rPr>
                <w:rStyle w:val="FontStyle40"/>
                <w:sz w:val="20"/>
                <w:szCs w:val="20"/>
              </w:rPr>
            </w:pPr>
            <w:r w:rsidRPr="00FC20FD">
              <w:rPr>
                <w:rStyle w:val="FontStyle40"/>
                <w:sz w:val="20"/>
                <w:szCs w:val="20"/>
              </w:rPr>
              <w:t xml:space="preserve">Значение показателей, </w:t>
            </w:r>
            <w:proofErr w:type="spellStart"/>
            <w:r w:rsidRPr="00FC20FD">
              <w:rPr>
                <w:rStyle w:val="FontStyle40"/>
                <w:sz w:val="20"/>
                <w:szCs w:val="20"/>
              </w:rPr>
              <w:t>накопительно</w:t>
            </w:r>
            <w:proofErr w:type="spellEnd"/>
          </w:p>
        </w:tc>
      </w:tr>
      <w:tr w:rsidR="00FC20FD" w:rsidRPr="00FC20FD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rPr>
                <w:rStyle w:val="FontStyle40"/>
                <w:sz w:val="20"/>
                <w:szCs w:val="20"/>
              </w:rPr>
            </w:pPr>
          </w:p>
          <w:p w:rsidR="00FC20FD" w:rsidRPr="00FC20FD" w:rsidRDefault="00FC20FD" w:rsidP="00D74D1B">
            <w:pPr>
              <w:rPr>
                <w:rStyle w:val="FontStyle4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1"/>
              <w:widowControl/>
              <w:spacing w:line="240" w:lineRule="auto"/>
              <w:ind w:left="283"/>
              <w:rPr>
                <w:rStyle w:val="FontStyle40"/>
                <w:sz w:val="20"/>
                <w:szCs w:val="20"/>
              </w:rPr>
            </w:pPr>
            <w:r w:rsidRPr="00FC20FD">
              <w:rPr>
                <w:rStyle w:val="FontStyle40"/>
                <w:sz w:val="20"/>
                <w:szCs w:val="20"/>
              </w:rPr>
              <w:t>1кв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1"/>
              <w:widowControl/>
              <w:spacing w:line="240" w:lineRule="auto"/>
              <w:ind w:left="206"/>
              <w:rPr>
                <w:rStyle w:val="FontStyle40"/>
                <w:sz w:val="20"/>
                <w:szCs w:val="20"/>
              </w:rPr>
            </w:pPr>
            <w:r w:rsidRPr="00FC20FD">
              <w:rPr>
                <w:rStyle w:val="FontStyle40"/>
                <w:spacing w:val="-40"/>
                <w:sz w:val="20"/>
                <w:szCs w:val="20"/>
              </w:rPr>
              <w:t>11</w:t>
            </w:r>
            <w:r w:rsidRPr="00FC20FD">
              <w:rPr>
                <w:rStyle w:val="FontStyle40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1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FC20FD">
              <w:rPr>
                <w:rStyle w:val="FontStyle40"/>
                <w:sz w:val="20"/>
                <w:szCs w:val="20"/>
              </w:rPr>
              <w:t>III 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1"/>
              <w:widowControl/>
              <w:spacing w:line="240" w:lineRule="auto"/>
              <w:ind w:left="309"/>
              <w:rPr>
                <w:rStyle w:val="FontStyle40"/>
                <w:sz w:val="20"/>
                <w:szCs w:val="20"/>
              </w:rPr>
            </w:pPr>
            <w:r w:rsidRPr="00FC20FD">
              <w:rPr>
                <w:rStyle w:val="FontStyle40"/>
                <w:sz w:val="20"/>
                <w:szCs w:val="20"/>
              </w:rPr>
              <w:t>IV кв.</w:t>
            </w:r>
          </w:p>
        </w:tc>
      </w:tr>
      <w:tr w:rsidR="00FC20FD" w:rsidRPr="00FC20FD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1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FC20FD">
              <w:rPr>
                <w:rStyle w:val="FontStyle40"/>
                <w:sz w:val="20"/>
                <w:szCs w:val="20"/>
              </w:rPr>
              <w:t>Страховая премия брутто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FC20FD" w:rsidRPr="00FC20FD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1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FC20FD">
              <w:rPr>
                <w:rStyle w:val="FontStyle40"/>
                <w:sz w:val="20"/>
                <w:szCs w:val="20"/>
              </w:rPr>
              <w:t>Заработанная премия-нетто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FC20FD" w:rsidRPr="00FC20FD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1"/>
              <w:widowControl/>
              <w:spacing w:line="240" w:lineRule="auto"/>
              <w:rPr>
                <w:rStyle w:val="FontStyle45"/>
                <w:sz w:val="20"/>
                <w:szCs w:val="20"/>
                <w:lang w:val="it-IT"/>
              </w:rPr>
            </w:pPr>
            <w:r w:rsidRPr="00FC20FD">
              <w:rPr>
                <w:rStyle w:val="FontStyle40"/>
                <w:sz w:val="20"/>
                <w:szCs w:val="20"/>
              </w:rPr>
              <w:t xml:space="preserve">Состоявшийся </w:t>
            </w:r>
            <w:r w:rsidRPr="00FC20FD">
              <w:rPr>
                <w:rStyle w:val="FontStyle44"/>
                <w:rFonts w:ascii="Times New Roman" w:hAnsi="Times New Roman" w:cs="Times New Roman"/>
                <w:sz w:val="20"/>
                <w:szCs w:val="20"/>
                <w:lang w:val="it-IT"/>
              </w:rPr>
              <w:t>v</w:t>
            </w:r>
            <w:r w:rsidRPr="00FC20FD">
              <w:rPr>
                <w:rStyle w:val="FontStyle40"/>
                <w:sz w:val="20"/>
                <w:szCs w:val="20"/>
                <w:lang w:val="it-IT"/>
              </w:rPr>
              <w:t>6»</w:t>
            </w:r>
            <w:r w:rsidRPr="00FC20FD">
              <w:rPr>
                <w:rStyle w:val="FontStyle45"/>
                <w:sz w:val="20"/>
                <w:szCs w:val="20"/>
                <w:lang w:val="it-IT"/>
              </w:rPr>
              <w:t>jtok-hctto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FC20FD" w:rsidRPr="00FC20FD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1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proofErr w:type="spellStart"/>
            <w:r w:rsidRPr="00FC20FD">
              <w:rPr>
                <w:rStyle w:val="FontStyle40"/>
                <w:sz w:val="20"/>
                <w:szCs w:val="20"/>
              </w:rPr>
              <w:t>Акви</w:t>
            </w:r>
            <w:proofErr w:type="spellEnd"/>
            <w:r w:rsidRPr="00FC20FD">
              <w:rPr>
                <w:rStyle w:val="FontStyle40"/>
                <w:sz w:val="20"/>
                <w:szCs w:val="20"/>
              </w:rPr>
              <w:t xml:space="preserve"> </w:t>
            </w:r>
            <w:r w:rsidRPr="00FC20FD">
              <w:rPr>
                <w:rStyle w:val="FontStyle45"/>
                <w:sz w:val="20"/>
                <w:szCs w:val="20"/>
              </w:rPr>
              <w:t xml:space="preserve">1ицнонныс </w:t>
            </w:r>
            <w:r w:rsidRPr="00FC20FD">
              <w:rPr>
                <w:rStyle w:val="FontStyle40"/>
                <w:sz w:val="20"/>
                <w:szCs w:val="20"/>
              </w:rPr>
              <w:t>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FC20FD" w:rsidRPr="00FC20FD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1"/>
              <w:widowControl/>
              <w:spacing w:line="386" w:lineRule="exact"/>
              <w:rPr>
                <w:rStyle w:val="FontStyle40"/>
                <w:sz w:val="20"/>
                <w:szCs w:val="20"/>
              </w:rPr>
            </w:pPr>
            <w:r w:rsidRPr="00FC20FD">
              <w:rPr>
                <w:rStyle w:val="FontStyle40"/>
                <w:sz w:val="20"/>
                <w:szCs w:val="20"/>
              </w:rPr>
              <w:t xml:space="preserve">Результат операций страхования, отличного от страхования </w:t>
            </w:r>
            <w:proofErr w:type="gramStart"/>
            <w:r w:rsidRPr="00FC20FD">
              <w:rPr>
                <w:rStyle w:val="FontStyle40"/>
                <w:sz w:val="20"/>
                <w:szCs w:val="20"/>
              </w:rPr>
              <w:t>житии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FD" w:rsidRPr="00FC20FD" w:rsidRDefault="00FC20FD" w:rsidP="00D74D1B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E025B0" w:rsidRPr="00E025B0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1"/>
              <w:widowControl/>
              <w:rPr>
                <w:rStyle w:val="FontStyle40"/>
                <w:sz w:val="24"/>
                <w:szCs w:val="24"/>
              </w:rPr>
            </w:pPr>
            <w:r w:rsidRPr="00E025B0">
              <w:rPr>
                <w:rStyle w:val="FontStyle40"/>
                <w:sz w:val="24"/>
                <w:szCs w:val="24"/>
              </w:rPr>
              <w:t>Расходы на оплату труда и прочие компенсационные выплаты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</w:tr>
      <w:tr w:rsidR="00E025B0" w:rsidRPr="00E025B0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1"/>
              <w:widowControl/>
              <w:spacing w:line="411" w:lineRule="exact"/>
              <w:ind w:left="26" w:hanging="26"/>
              <w:rPr>
                <w:rStyle w:val="FontStyle40"/>
                <w:sz w:val="24"/>
                <w:szCs w:val="24"/>
              </w:rPr>
            </w:pPr>
            <w:r w:rsidRPr="00E025B0">
              <w:rPr>
                <w:rStyle w:val="FontStyle40"/>
                <w:sz w:val="24"/>
                <w:szCs w:val="24"/>
              </w:rPr>
              <w:t>Административно-хозяйственные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</w:tr>
      <w:tr w:rsidR="00E025B0" w:rsidRPr="00E025B0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1"/>
              <w:widowControl/>
              <w:spacing w:line="411" w:lineRule="exact"/>
              <w:ind w:firstLine="26"/>
              <w:rPr>
                <w:rStyle w:val="FontStyle40"/>
                <w:sz w:val="24"/>
                <w:szCs w:val="24"/>
              </w:rPr>
            </w:pPr>
            <w:r w:rsidRPr="00E025B0">
              <w:rPr>
                <w:rStyle w:val="FontStyle40"/>
                <w:sz w:val="24"/>
                <w:szCs w:val="24"/>
              </w:rPr>
              <w:t>Прочие доходы (расходы) по страховой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</w:tr>
      <w:tr w:rsidR="00E025B0" w:rsidRPr="00E025B0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1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E025B0">
              <w:rPr>
                <w:rStyle w:val="FontStyle40"/>
                <w:sz w:val="24"/>
                <w:szCs w:val="24"/>
              </w:rPr>
              <w:t>Результат по страховой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</w:tr>
      <w:tr w:rsidR="00E025B0" w:rsidRPr="00E025B0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1"/>
              <w:widowControl/>
              <w:rPr>
                <w:rStyle w:val="FontStyle40"/>
                <w:sz w:val="24"/>
                <w:szCs w:val="24"/>
              </w:rPr>
            </w:pPr>
            <w:r w:rsidRPr="00E025B0">
              <w:rPr>
                <w:rStyle w:val="FontStyle40"/>
                <w:sz w:val="24"/>
                <w:szCs w:val="24"/>
              </w:rPr>
              <w:t xml:space="preserve">Прочие доходы / расходы по </w:t>
            </w:r>
            <w:proofErr w:type="spellStart"/>
            <w:r w:rsidRPr="00E025B0">
              <w:rPr>
                <w:rStyle w:val="FontStyle40"/>
                <w:sz w:val="24"/>
                <w:szCs w:val="24"/>
              </w:rPr>
              <w:t>нестраховой</w:t>
            </w:r>
            <w:proofErr w:type="spellEnd"/>
            <w:r w:rsidRPr="00E025B0">
              <w:rPr>
                <w:rStyle w:val="FontStyle4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</w:tr>
      <w:tr w:rsidR="00E025B0" w:rsidRPr="00E025B0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1"/>
              <w:widowControl/>
              <w:spacing w:line="411" w:lineRule="exact"/>
              <w:rPr>
                <w:rStyle w:val="FontStyle40"/>
                <w:sz w:val="24"/>
                <w:szCs w:val="24"/>
              </w:rPr>
            </w:pPr>
            <w:r w:rsidRPr="00E025B0">
              <w:rPr>
                <w:rStyle w:val="FontStyle40"/>
                <w:sz w:val="24"/>
                <w:szCs w:val="24"/>
              </w:rPr>
              <w:t>Результат инвестиционной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  <w:tabs>
                <w:tab w:val="left" w:leader="underscore" w:pos="1337"/>
              </w:tabs>
              <w:spacing w:line="51" w:lineRule="exact"/>
              <w:rPr>
                <w:rStyle w:val="FontStyle47"/>
                <w:position w:val="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</w:tr>
      <w:tr w:rsidR="00E025B0" w:rsidRPr="00E025B0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1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E025B0">
              <w:rPr>
                <w:rStyle w:val="FontStyle40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</w:tr>
      <w:tr w:rsidR="00E025B0" w:rsidRPr="00E025B0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1"/>
              <w:widowControl/>
              <w:spacing w:line="334" w:lineRule="exact"/>
              <w:rPr>
                <w:rStyle w:val="FontStyle40"/>
                <w:position w:val="-5"/>
                <w:sz w:val="24"/>
                <w:szCs w:val="24"/>
              </w:rPr>
            </w:pPr>
            <w:r w:rsidRPr="00E025B0">
              <w:rPr>
                <w:rStyle w:val="FontStyle40"/>
                <w:position w:val="-5"/>
                <w:sz w:val="24"/>
                <w:szCs w:val="24"/>
              </w:rPr>
              <w:t>Налог на прибыль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</w:tr>
      <w:tr w:rsidR="00E025B0" w:rsidRPr="00E025B0" w:rsidTr="00D1411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1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E025B0">
              <w:rPr>
                <w:rStyle w:val="FontStyle40"/>
                <w:sz w:val="24"/>
                <w:szCs w:val="24"/>
              </w:rPr>
              <w:lastRenderedPageBreak/>
              <w:t>Чипам прибыль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5B0" w:rsidRPr="00E025B0" w:rsidRDefault="00E025B0" w:rsidP="00D74D1B">
            <w:pPr>
              <w:pStyle w:val="Style12"/>
              <w:widowControl/>
            </w:pPr>
          </w:p>
        </w:tc>
      </w:tr>
    </w:tbl>
    <w:p w:rsidR="00FC20FD" w:rsidRPr="000A73A9" w:rsidRDefault="00FC20FD" w:rsidP="000A73A9">
      <w:pPr>
        <w:pStyle w:val="Style2"/>
        <w:widowControl/>
        <w:spacing w:line="240" w:lineRule="auto"/>
        <w:ind w:firstLine="669"/>
        <w:rPr>
          <w:rStyle w:val="FontStyle40"/>
          <w:sz w:val="20"/>
          <w:szCs w:val="20"/>
        </w:rPr>
      </w:pPr>
    </w:p>
    <w:p w:rsidR="00C768CB" w:rsidRPr="000A73A9" w:rsidRDefault="00C768CB" w:rsidP="000A73A9">
      <w:pPr>
        <w:pStyle w:val="Style2"/>
        <w:widowControl/>
        <w:spacing w:line="240" w:lineRule="auto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>Задача 13. Страховая компания обладает следующей инфра</w:t>
      </w:r>
      <w:r w:rsidRPr="000A73A9">
        <w:rPr>
          <w:rStyle w:val="FontStyle40"/>
          <w:sz w:val="20"/>
          <w:szCs w:val="20"/>
        </w:rPr>
        <w:softHyphen/>
        <w:t>структурой каналов продажи страховых услуг:</w:t>
      </w:r>
    </w:p>
    <w:p w:rsidR="00C768CB" w:rsidRPr="000A73A9" w:rsidRDefault="00C768CB" w:rsidP="000A73A9">
      <w:pPr>
        <w:pStyle w:val="Style23"/>
        <w:widowControl/>
        <w:numPr>
          <w:ilvl w:val="0"/>
          <w:numId w:val="1"/>
        </w:numPr>
        <w:tabs>
          <w:tab w:val="left" w:pos="977"/>
        </w:tabs>
        <w:ind w:left="694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>страховые агенты - 500 чел.;</w:t>
      </w:r>
    </w:p>
    <w:p w:rsidR="00C768CB" w:rsidRPr="000A73A9" w:rsidRDefault="00C768CB" w:rsidP="000A73A9">
      <w:pPr>
        <w:pStyle w:val="Style23"/>
        <w:widowControl/>
        <w:numPr>
          <w:ilvl w:val="0"/>
          <w:numId w:val="1"/>
        </w:numPr>
        <w:tabs>
          <w:tab w:val="left" w:pos="977"/>
        </w:tabs>
        <w:ind w:left="694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>страховые брокеры (юридические лица) — 10 договоров;</w:t>
      </w:r>
    </w:p>
    <w:p w:rsidR="00C768CB" w:rsidRPr="000A73A9" w:rsidRDefault="00C768CB" w:rsidP="000A73A9">
      <w:pPr>
        <w:pStyle w:val="Style23"/>
        <w:widowControl/>
        <w:numPr>
          <w:ilvl w:val="0"/>
          <w:numId w:val="1"/>
        </w:numPr>
        <w:tabs>
          <w:tab w:val="left" w:pos="977"/>
        </w:tabs>
        <w:ind w:left="694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>стационарные офисы - 20 офисов;</w:t>
      </w:r>
    </w:p>
    <w:p w:rsidR="00C768CB" w:rsidRPr="000A73A9" w:rsidRDefault="00C768CB" w:rsidP="000A73A9">
      <w:pPr>
        <w:pStyle w:val="Style23"/>
        <w:widowControl/>
        <w:numPr>
          <w:ilvl w:val="0"/>
          <w:numId w:val="1"/>
        </w:numPr>
        <w:tabs>
          <w:tab w:val="left" w:pos="977"/>
        </w:tabs>
        <w:ind w:left="694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>мобильные офисы - 25 офисов.</w:t>
      </w:r>
    </w:p>
    <w:p w:rsidR="00C768CB" w:rsidRPr="000A73A9" w:rsidRDefault="00C768CB" w:rsidP="000A73A9">
      <w:pPr>
        <w:pStyle w:val="Style2"/>
        <w:widowControl/>
        <w:spacing w:line="240" w:lineRule="auto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>В среднем один агент приносит 50 тыс. руб. страховой пре</w:t>
      </w:r>
      <w:r w:rsidRPr="000A73A9">
        <w:rPr>
          <w:rStyle w:val="FontStyle40"/>
          <w:sz w:val="20"/>
          <w:szCs w:val="20"/>
        </w:rPr>
        <w:softHyphen/>
        <w:t>мии ежемесячно (комиссия 1556), один брокер приносит 400 тыс. руб. (комиссия 15%), один стационарный офис приносит 500 тыс. руб. (комиссия 0%), а один мобильный офис — 300 тыс. руб. (комиссия 18%).</w:t>
      </w:r>
    </w:p>
    <w:p w:rsidR="00C768CB" w:rsidRPr="000A73A9" w:rsidRDefault="00C768CB" w:rsidP="000A73A9">
      <w:pPr>
        <w:pStyle w:val="Style2"/>
        <w:widowControl/>
        <w:spacing w:line="240" w:lineRule="auto"/>
        <w:rPr>
          <w:rStyle w:val="FontStyle40"/>
          <w:sz w:val="20"/>
          <w:szCs w:val="20"/>
        </w:rPr>
      </w:pPr>
      <w:r w:rsidRPr="000A73A9">
        <w:rPr>
          <w:rStyle w:val="FontStyle40"/>
          <w:spacing w:val="80"/>
          <w:sz w:val="20"/>
          <w:szCs w:val="20"/>
        </w:rPr>
        <w:t>Задание.</w:t>
      </w:r>
      <w:r w:rsidRPr="000A73A9">
        <w:rPr>
          <w:rStyle w:val="FontStyle40"/>
          <w:sz w:val="20"/>
          <w:szCs w:val="20"/>
        </w:rPr>
        <w:t xml:space="preserve"> Оцените объем сборов страховой премии и ко</w:t>
      </w:r>
      <w:r w:rsidRPr="000A73A9">
        <w:rPr>
          <w:rStyle w:val="FontStyle40"/>
          <w:sz w:val="20"/>
          <w:szCs w:val="20"/>
        </w:rPr>
        <w:softHyphen/>
        <w:t xml:space="preserve">миссионные расходы за </w:t>
      </w:r>
      <w:proofErr w:type="gramStart"/>
      <w:r w:rsidRPr="000A73A9">
        <w:rPr>
          <w:rStyle w:val="FontStyle40"/>
          <w:sz w:val="20"/>
          <w:szCs w:val="20"/>
        </w:rPr>
        <w:t>год</w:t>
      </w:r>
      <w:proofErr w:type="gramEnd"/>
      <w:r w:rsidRPr="000A73A9">
        <w:rPr>
          <w:rStyle w:val="FontStyle40"/>
          <w:sz w:val="20"/>
          <w:szCs w:val="20"/>
        </w:rPr>
        <w:t xml:space="preserve"> и эффективность работы каналов.</w:t>
      </w:r>
    </w:p>
    <w:p w:rsidR="00C768CB" w:rsidRPr="000A73A9" w:rsidRDefault="00C768CB" w:rsidP="000A73A9">
      <w:pPr>
        <w:pStyle w:val="Style2"/>
        <w:widowControl/>
        <w:spacing w:line="240" w:lineRule="auto"/>
        <w:ind w:firstLine="669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>Задача 14. Расходы на комиссионное вознаграждение стра</w:t>
      </w:r>
      <w:r w:rsidRPr="000A73A9">
        <w:rPr>
          <w:rStyle w:val="FontStyle40"/>
          <w:sz w:val="20"/>
          <w:szCs w:val="20"/>
        </w:rPr>
        <w:softHyphen/>
        <w:t>хового агента в филиале</w:t>
      </w:r>
      <w:proofErr w:type="gramStart"/>
      <w:r w:rsidRPr="000A73A9">
        <w:rPr>
          <w:rStyle w:val="FontStyle40"/>
          <w:sz w:val="20"/>
          <w:szCs w:val="20"/>
        </w:rPr>
        <w:t xml:space="preserve"> А</w:t>
      </w:r>
      <w:proofErr w:type="gramEnd"/>
      <w:r w:rsidRPr="000A73A9">
        <w:rPr>
          <w:rStyle w:val="FontStyle40"/>
          <w:sz w:val="20"/>
          <w:szCs w:val="20"/>
        </w:rPr>
        <w:t xml:space="preserve"> составляют 0.18 тарифной ставки, расходы на комиссионное вознаграждение сотрудников мобиль</w:t>
      </w:r>
      <w:r w:rsidRPr="000A73A9">
        <w:rPr>
          <w:rStyle w:val="FontStyle40"/>
          <w:sz w:val="20"/>
          <w:szCs w:val="20"/>
        </w:rPr>
        <w:softHyphen/>
        <w:t xml:space="preserve">ных офисов продаж составляют 0,12. Объем сборов страховой премии страховыми агентами - 12 </w:t>
      </w:r>
      <w:proofErr w:type="gramStart"/>
      <w:r w:rsidRPr="000A73A9">
        <w:rPr>
          <w:rStyle w:val="FontStyle40"/>
          <w:sz w:val="20"/>
          <w:szCs w:val="20"/>
        </w:rPr>
        <w:t>млн</w:t>
      </w:r>
      <w:proofErr w:type="gramEnd"/>
      <w:r w:rsidRPr="000A73A9">
        <w:rPr>
          <w:rStyle w:val="FontStyle40"/>
          <w:sz w:val="20"/>
          <w:szCs w:val="20"/>
        </w:rPr>
        <w:t xml:space="preserve"> руб., сотрудниками офи</w:t>
      </w:r>
      <w:r w:rsidRPr="000A73A9">
        <w:rPr>
          <w:rStyle w:val="FontStyle40"/>
          <w:sz w:val="20"/>
          <w:szCs w:val="20"/>
        </w:rPr>
        <w:softHyphen/>
        <w:t>сов продаж — 4 млн руб.</w:t>
      </w:r>
    </w:p>
    <w:p w:rsidR="00C768CB" w:rsidRPr="000A73A9" w:rsidRDefault="00C768CB" w:rsidP="000A73A9">
      <w:pPr>
        <w:pStyle w:val="Style2"/>
        <w:widowControl/>
        <w:spacing w:line="240" w:lineRule="auto"/>
        <w:ind w:firstLine="720"/>
        <w:rPr>
          <w:rStyle w:val="FontStyle40"/>
          <w:sz w:val="20"/>
          <w:szCs w:val="20"/>
        </w:rPr>
      </w:pPr>
      <w:r w:rsidRPr="000A73A9">
        <w:rPr>
          <w:rStyle w:val="FontStyle40"/>
          <w:sz w:val="20"/>
          <w:szCs w:val="20"/>
        </w:rPr>
        <w:t>Расходы на комиссионное вознаграждение страхового аген</w:t>
      </w:r>
      <w:r w:rsidRPr="000A73A9">
        <w:rPr>
          <w:rStyle w:val="FontStyle40"/>
          <w:sz w:val="20"/>
          <w:szCs w:val="20"/>
        </w:rPr>
        <w:softHyphen/>
        <w:t>та в филиале</w:t>
      </w:r>
      <w:proofErr w:type="gramStart"/>
      <w:r w:rsidRPr="000A73A9">
        <w:rPr>
          <w:rStyle w:val="FontStyle40"/>
          <w:sz w:val="20"/>
          <w:szCs w:val="20"/>
        </w:rPr>
        <w:t xml:space="preserve"> Б</w:t>
      </w:r>
      <w:proofErr w:type="gramEnd"/>
      <w:r w:rsidRPr="000A73A9">
        <w:rPr>
          <w:rStyle w:val="FontStyle40"/>
          <w:sz w:val="20"/>
          <w:szCs w:val="20"/>
        </w:rPr>
        <w:t xml:space="preserve"> составляют 0,2 тарифной ставки, расходы на комиссионное вознаграждение сотрудников мобильных офисов продаж составляют 0,08. Объем сборов страховой премии стра</w:t>
      </w:r>
      <w:r w:rsidRPr="000A73A9">
        <w:rPr>
          <w:rStyle w:val="FontStyle40"/>
          <w:sz w:val="20"/>
          <w:szCs w:val="20"/>
        </w:rPr>
        <w:softHyphen/>
        <w:t xml:space="preserve">ховыми агентами - 14 </w:t>
      </w:r>
      <w:proofErr w:type="gramStart"/>
      <w:r w:rsidRPr="000A73A9">
        <w:rPr>
          <w:rStyle w:val="FontStyle40"/>
          <w:sz w:val="20"/>
          <w:szCs w:val="20"/>
        </w:rPr>
        <w:t>млн</w:t>
      </w:r>
      <w:proofErr w:type="gramEnd"/>
      <w:r w:rsidRPr="000A73A9">
        <w:rPr>
          <w:rStyle w:val="FontStyle40"/>
          <w:sz w:val="20"/>
          <w:szCs w:val="20"/>
        </w:rPr>
        <w:t xml:space="preserve"> руб., сотрудниками офисов продаж -6 млн руб.</w:t>
      </w:r>
    </w:p>
    <w:p w:rsidR="00C768CB" w:rsidRPr="000A73A9" w:rsidRDefault="00C768CB" w:rsidP="000A73A9">
      <w:pPr>
        <w:pStyle w:val="Style2"/>
        <w:widowControl/>
        <w:spacing w:line="240" w:lineRule="auto"/>
        <w:ind w:firstLine="720"/>
        <w:rPr>
          <w:rStyle w:val="FontStyle40"/>
          <w:sz w:val="20"/>
          <w:szCs w:val="20"/>
        </w:rPr>
      </w:pPr>
      <w:r w:rsidRPr="000A73A9">
        <w:rPr>
          <w:rStyle w:val="FontStyle40"/>
          <w:spacing w:val="80"/>
          <w:sz w:val="20"/>
          <w:szCs w:val="20"/>
        </w:rPr>
        <w:t>Вопрос.</w:t>
      </w:r>
      <w:r w:rsidRPr="000A73A9">
        <w:rPr>
          <w:rStyle w:val="FontStyle40"/>
          <w:sz w:val="20"/>
          <w:szCs w:val="20"/>
        </w:rPr>
        <w:t xml:space="preserve"> В каком филиале более эффективна модель сис</w:t>
      </w:r>
      <w:r w:rsidRPr="000A73A9">
        <w:rPr>
          <w:rStyle w:val="FontStyle40"/>
          <w:sz w:val="20"/>
          <w:szCs w:val="20"/>
        </w:rPr>
        <w:softHyphen/>
        <w:t>темы продаж?</w:t>
      </w:r>
    </w:p>
    <w:p w:rsidR="00C768CB" w:rsidRPr="000A73A9" w:rsidRDefault="00C768CB" w:rsidP="000A73A9">
      <w:pPr>
        <w:pStyle w:val="Style2"/>
        <w:widowControl/>
        <w:spacing w:line="240" w:lineRule="auto"/>
        <w:ind w:firstLine="643"/>
        <w:rPr>
          <w:rStyle w:val="FontStyle40"/>
          <w:sz w:val="20"/>
          <w:szCs w:val="20"/>
        </w:rPr>
      </w:pPr>
      <w:r w:rsidRPr="000A73A9">
        <w:rPr>
          <w:rStyle w:val="FontStyle33"/>
          <w:sz w:val="20"/>
          <w:szCs w:val="20"/>
        </w:rPr>
        <w:t xml:space="preserve">Задача 15. </w:t>
      </w:r>
      <w:r w:rsidRPr="000A73A9">
        <w:rPr>
          <w:rStyle w:val="FontStyle40"/>
          <w:sz w:val="20"/>
          <w:szCs w:val="20"/>
        </w:rPr>
        <w:t xml:space="preserve">Страховщик собрал в истекшем году 31,2 </w:t>
      </w:r>
      <w:proofErr w:type="gramStart"/>
      <w:r w:rsidRPr="000A73A9">
        <w:rPr>
          <w:rStyle w:val="FontStyle40"/>
          <w:sz w:val="20"/>
          <w:szCs w:val="20"/>
        </w:rPr>
        <w:t>млрд</w:t>
      </w:r>
      <w:proofErr w:type="gramEnd"/>
      <w:r w:rsidRPr="000A73A9">
        <w:rPr>
          <w:rStyle w:val="FontStyle40"/>
          <w:sz w:val="20"/>
          <w:szCs w:val="20"/>
        </w:rPr>
        <w:t xml:space="preserve"> руб. и выплатил 21,2 млрд руб. Годом ранее его сборы составили 25 млрд руб., а выплаты — 16 млрд руб.</w:t>
      </w:r>
    </w:p>
    <w:p w:rsidR="00C768CB" w:rsidRPr="000A73A9" w:rsidRDefault="00C768CB" w:rsidP="000A73A9">
      <w:pPr>
        <w:pStyle w:val="Style2"/>
        <w:widowControl/>
        <w:spacing w:line="240" w:lineRule="auto"/>
        <w:rPr>
          <w:rStyle w:val="FontStyle40"/>
          <w:sz w:val="20"/>
          <w:szCs w:val="20"/>
        </w:rPr>
      </w:pPr>
      <w:r w:rsidRPr="000A73A9">
        <w:rPr>
          <w:rStyle w:val="FontStyle40"/>
          <w:spacing w:val="80"/>
          <w:sz w:val="20"/>
          <w:szCs w:val="20"/>
        </w:rPr>
        <w:t>Вопрос.</w:t>
      </w:r>
      <w:r w:rsidRPr="000A73A9">
        <w:rPr>
          <w:rStyle w:val="FontStyle40"/>
          <w:sz w:val="20"/>
          <w:szCs w:val="20"/>
        </w:rPr>
        <w:t xml:space="preserve"> В каком году работа страховщика была более эф</w:t>
      </w:r>
      <w:r w:rsidRPr="000A73A9">
        <w:rPr>
          <w:rStyle w:val="FontStyle40"/>
          <w:sz w:val="20"/>
          <w:szCs w:val="20"/>
        </w:rPr>
        <w:softHyphen/>
        <w:t>фективной?</w:t>
      </w:r>
    </w:p>
    <w:p w:rsidR="00C768CB" w:rsidRPr="000A73A9" w:rsidRDefault="00C768CB" w:rsidP="000A73A9">
      <w:pPr>
        <w:pStyle w:val="Style2"/>
        <w:widowControl/>
        <w:spacing w:line="240" w:lineRule="auto"/>
        <w:ind w:firstLine="643"/>
        <w:rPr>
          <w:rStyle w:val="FontStyle40"/>
          <w:sz w:val="20"/>
          <w:szCs w:val="20"/>
        </w:rPr>
      </w:pPr>
      <w:r w:rsidRPr="000A73A9">
        <w:rPr>
          <w:rStyle w:val="FontStyle33"/>
          <w:sz w:val="20"/>
          <w:szCs w:val="20"/>
        </w:rPr>
        <w:t xml:space="preserve">Задача 16. </w:t>
      </w:r>
      <w:r w:rsidRPr="000A73A9">
        <w:rPr>
          <w:rStyle w:val="FontStyle40"/>
          <w:sz w:val="20"/>
          <w:szCs w:val="20"/>
        </w:rPr>
        <w:t xml:space="preserve">Анализ показал, что в текущем году расходы на ведение дела (РВД) выросли на 15% по сравнению с предыдущим годом. За этот же период вновь внедренное страхование </w:t>
      </w:r>
      <w:proofErr w:type="gramStart"/>
      <w:r w:rsidRPr="000A73A9">
        <w:rPr>
          <w:rStyle w:val="FontStyle40"/>
          <w:sz w:val="20"/>
          <w:szCs w:val="20"/>
        </w:rPr>
        <w:t>загород-нот</w:t>
      </w:r>
      <w:proofErr w:type="gramEnd"/>
      <w:r w:rsidRPr="000A73A9">
        <w:rPr>
          <w:rStyle w:val="FontStyle40"/>
          <w:sz w:val="20"/>
          <w:szCs w:val="20"/>
        </w:rPr>
        <w:t xml:space="preserve"> жилья увеличило суммарную страховую премию на 12%.</w:t>
      </w:r>
    </w:p>
    <w:p w:rsidR="00C768CB" w:rsidRPr="000A73A9" w:rsidRDefault="00C768CB" w:rsidP="000A73A9">
      <w:pPr>
        <w:pStyle w:val="Style2"/>
        <w:widowControl/>
        <w:spacing w:line="240" w:lineRule="auto"/>
        <w:ind w:firstLine="669"/>
        <w:rPr>
          <w:rStyle w:val="FontStyle40"/>
          <w:sz w:val="20"/>
          <w:szCs w:val="20"/>
        </w:rPr>
      </w:pPr>
      <w:r w:rsidRPr="000A73A9">
        <w:rPr>
          <w:rStyle w:val="FontStyle40"/>
          <w:spacing w:val="80"/>
          <w:sz w:val="20"/>
          <w:szCs w:val="20"/>
        </w:rPr>
        <w:t>Задание.</w:t>
      </w:r>
      <w:r w:rsidRPr="000A73A9">
        <w:rPr>
          <w:rStyle w:val="FontStyle40"/>
          <w:sz w:val="20"/>
          <w:szCs w:val="20"/>
        </w:rPr>
        <w:t xml:space="preserve"> Оцените эффективность нового вида страхова</w:t>
      </w:r>
      <w:r w:rsidRPr="000A73A9">
        <w:rPr>
          <w:rStyle w:val="FontStyle40"/>
          <w:sz w:val="20"/>
          <w:szCs w:val="20"/>
        </w:rPr>
        <w:softHyphen/>
        <w:t>ния и предложите мероприятия по се повышению.</w:t>
      </w:r>
    </w:p>
    <w:p w:rsidR="00C768CB" w:rsidRPr="000A73A9" w:rsidRDefault="00C768CB" w:rsidP="000A73A9">
      <w:pPr>
        <w:pStyle w:val="Style13"/>
        <w:widowControl/>
        <w:spacing w:line="240" w:lineRule="auto"/>
        <w:ind w:left="2700"/>
        <w:rPr>
          <w:sz w:val="20"/>
          <w:szCs w:val="20"/>
        </w:rPr>
      </w:pPr>
    </w:p>
    <w:p w:rsidR="00D85DC1" w:rsidRPr="000A73A9" w:rsidRDefault="00D85DC1" w:rsidP="000A73A9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A73A9">
        <w:rPr>
          <w:rFonts w:ascii="Times New Roman" w:hAnsi="Times New Roman"/>
          <w:b/>
          <w:sz w:val="20"/>
          <w:szCs w:val="20"/>
        </w:rPr>
        <w:t>Практическое занятие № 10. Оценка рыночной стоимости страхового бизнеса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Анализ деятельности российских страховщиков в периоды эко-</w:t>
      </w:r>
      <w:proofErr w:type="spellStart"/>
      <w:r w:rsidRPr="000A73A9">
        <w:rPr>
          <w:rFonts w:ascii="Times New Roman" w:hAnsi="Times New Roman"/>
          <w:sz w:val="20"/>
          <w:szCs w:val="20"/>
        </w:rPr>
        <w:t>номических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кризисов (1998-1999 гг., 2009-2010 гг.) показывает их заметно большую устойчивость к воздействию кризисных явлений по сравнению с другими финансовыми институтами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 П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ри этом наибольшую устойчивость показали страховые </w:t>
      </w:r>
      <w:proofErr w:type="spellStart"/>
      <w:r w:rsidRPr="000A73A9">
        <w:rPr>
          <w:rFonts w:ascii="Times New Roman" w:hAnsi="Times New Roman"/>
          <w:sz w:val="20"/>
          <w:szCs w:val="20"/>
        </w:rPr>
        <w:t>ком¬пании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, ориентированные на розничные </w:t>
      </w:r>
      <w:proofErr w:type="spellStart"/>
      <w:r w:rsidRPr="000A73A9">
        <w:rPr>
          <w:rFonts w:ascii="Times New Roman" w:hAnsi="Times New Roman"/>
          <w:sz w:val="20"/>
          <w:szCs w:val="20"/>
        </w:rPr>
        <w:t>пролажи</w:t>
      </w:r>
      <w:proofErr w:type="spellEnd"/>
      <w:r w:rsidRPr="000A73A9">
        <w:rPr>
          <w:rFonts w:ascii="Times New Roman" w:hAnsi="Times New Roman"/>
          <w:sz w:val="20"/>
          <w:szCs w:val="20"/>
        </w:rPr>
        <w:t>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Для розничных продаж характерно наличие большого числа клиентов, требующих оперативного, персонализированного </w:t>
      </w:r>
      <w:proofErr w:type="gramStart"/>
      <w:r w:rsidRPr="000A73A9">
        <w:rPr>
          <w:rFonts w:ascii="Times New Roman" w:hAnsi="Times New Roman"/>
          <w:sz w:val="20"/>
          <w:szCs w:val="20"/>
        </w:rPr>
        <w:t>об-</w:t>
      </w:r>
      <w:proofErr w:type="spellStart"/>
      <w:r w:rsidRPr="000A73A9">
        <w:rPr>
          <w:rFonts w:ascii="Times New Roman" w:hAnsi="Times New Roman"/>
          <w:sz w:val="20"/>
          <w:szCs w:val="20"/>
        </w:rPr>
        <w:t>служивания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 xml:space="preserve"> на разных стадиях их взаимодействия со страховой компанией - получения информации о страховых продуктах, принятия решения о заключении договора, получения </w:t>
      </w:r>
      <w:proofErr w:type="spellStart"/>
      <w:r w:rsidRPr="000A73A9">
        <w:rPr>
          <w:rFonts w:ascii="Times New Roman" w:hAnsi="Times New Roman"/>
          <w:sz w:val="20"/>
          <w:szCs w:val="20"/>
        </w:rPr>
        <w:t>консуль¬таций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, работы по страховым случаям. Поэтому работа с этими клиентами требует несколько иной организации </w:t>
      </w:r>
      <w:proofErr w:type="spellStart"/>
      <w:r w:rsidRPr="000A73A9">
        <w:rPr>
          <w:rFonts w:ascii="Times New Roman" w:hAnsi="Times New Roman"/>
          <w:sz w:val="20"/>
          <w:szCs w:val="20"/>
        </w:rPr>
        <w:t>бизнес-процес¬сов</w:t>
      </w:r>
      <w:proofErr w:type="spellEnd"/>
      <w:r w:rsidRPr="000A73A9">
        <w:rPr>
          <w:rFonts w:ascii="Times New Roman" w:hAnsi="Times New Roman"/>
          <w:sz w:val="20"/>
          <w:szCs w:val="20"/>
        </w:rPr>
        <w:t>, ориентации их на первоочередное решение задач клиента.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Одним из основных мотивов, побуждающих клиентов к </w:t>
      </w:r>
      <w:proofErr w:type="spellStart"/>
      <w:r w:rsidRPr="000A73A9">
        <w:rPr>
          <w:rFonts w:ascii="Times New Roman" w:hAnsi="Times New Roman"/>
          <w:sz w:val="20"/>
          <w:szCs w:val="20"/>
        </w:rPr>
        <w:t>сме¬не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страховой компании, являются задержки в сроках страховых выплат и отсутствие информации об обоснованности се </w:t>
      </w:r>
      <w:proofErr w:type="spellStart"/>
      <w:proofErr w:type="gramStart"/>
      <w:r w:rsidRPr="000A73A9">
        <w:rPr>
          <w:rFonts w:ascii="Times New Roman" w:hAnsi="Times New Roman"/>
          <w:sz w:val="20"/>
          <w:szCs w:val="20"/>
        </w:rPr>
        <w:t>разме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ров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. Поэтому для удержания стабильных позиций на </w:t>
      </w:r>
      <w:proofErr w:type="gramStart"/>
      <w:r w:rsidRPr="000A73A9">
        <w:rPr>
          <w:rFonts w:ascii="Times New Roman" w:hAnsi="Times New Roman"/>
          <w:sz w:val="20"/>
          <w:szCs w:val="20"/>
        </w:rPr>
        <w:t>страховом</w:t>
      </w:r>
      <w:proofErr w:type="gramEnd"/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рынке необходимо постоянное совершенствование страхового обслуживания, разработка комплексных, страховых и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 .</w:t>
      </w:r>
      <w:proofErr w:type="spellStart"/>
      <w:proofErr w:type="gramEnd"/>
      <w:r w:rsidRPr="000A73A9">
        <w:rPr>
          <w:rFonts w:ascii="Times New Roman" w:hAnsi="Times New Roman"/>
          <w:sz w:val="20"/>
          <w:szCs w:val="20"/>
        </w:rPr>
        <w:t>сервис¬ных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программ с учетом нужд конкретных, четко определенных категорий существующих и потенциальных страховых клиентов. Такой подход к страховому бизнесу предполагает накопление и анализ информации о каждом перспективном клиенте, которая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должна храниться в единой базе данных.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Наиболее перспективной стратегией по налаживанию </w:t>
      </w:r>
      <w:proofErr w:type="gramStart"/>
      <w:r w:rsidRPr="000A73A9">
        <w:rPr>
          <w:rFonts w:ascii="Times New Roman" w:hAnsi="Times New Roman"/>
          <w:sz w:val="20"/>
          <w:szCs w:val="20"/>
        </w:rPr>
        <w:t>дол-</w:t>
      </w:r>
      <w:proofErr w:type="spellStart"/>
      <w:r w:rsidRPr="000A73A9">
        <w:rPr>
          <w:rFonts w:ascii="Times New Roman" w:hAnsi="Times New Roman"/>
          <w:sz w:val="20"/>
          <w:szCs w:val="20"/>
        </w:rPr>
        <w:t>говременных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 xml:space="preserve"> контактов с существующими страхователями, </w:t>
      </w:r>
      <w:proofErr w:type="spellStart"/>
      <w:r w:rsidRPr="000A73A9">
        <w:rPr>
          <w:rFonts w:ascii="Times New Roman" w:hAnsi="Times New Roman"/>
          <w:sz w:val="20"/>
          <w:szCs w:val="20"/>
        </w:rPr>
        <w:t>зас-трахованными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лицами, а также потенциальными клиентами </w:t>
      </w:r>
      <w:proofErr w:type="spellStart"/>
      <w:r w:rsidRPr="000A73A9">
        <w:rPr>
          <w:rFonts w:ascii="Times New Roman" w:hAnsi="Times New Roman"/>
          <w:sz w:val="20"/>
          <w:szCs w:val="20"/>
        </w:rPr>
        <w:t>яв¬ляется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стратегия CRM (</w:t>
      </w:r>
      <w:proofErr w:type="spellStart"/>
      <w:r w:rsidRPr="000A73A9">
        <w:rPr>
          <w:rFonts w:ascii="Times New Roman" w:hAnsi="Times New Roman"/>
          <w:sz w:val="20"/>
          <w:szCs w:val="20"/>
        </w:rPr>
        <w:t>Customer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73A9">
        <w:rPr>
          <w:rFonts w:ascii="Times New Roman" w:hAnsi="Times New Roman"/>
          <w:sz w:val="20"/>
          <w:szCs w:val="20"/>
        </w:rPr>
        <w:t>Relationship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73A9">
        <w:rPr>
          <w:rFonts w:ascii="Times New Roman" w:hAnsi="Times New Roman"/>
          <w:sz w:val="20"/>
          <w:szCs w:val="20"/>
        </w:rPr>
        <w:t>Management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-управление взаимоотношениями с клиентами). Данная </w:t>
      </w:r>
      <w:proofErr w:type="spellStart"/>
      <w:r w:rsidRPr="000A73A9">
        <w:rPr>
          <w:rFonts w:ascii="Times New Roman" w:hAnsi="Times New Roman"/>
          <w:sz w:val="20"/>
          <w:szCs w:val="20"/>
        </w:rPr>
        <w:t>страте¬гия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ставит клиента во главу организации бизнес-процессов, что позволяет предоставить ему реальное индивидуальное </w:t>
      </w:r>
      <w:proofErr w:type="spellStart"/>
      <w:r w:rsidRPr="000A73A9">
        <w:rPr>
          <w:rFonts w:ascii="Times New Roman" w:hAnsi="Times New Roman"/>
          <w:sz w:val="20"/>
          <w:szCs w:val="20"/>
        </w:rPr>
        <w:t>обслужи¬вание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Реализуется стратегия CRM на основе базы </w:t>
      </w:r>
      <w:proofErr w:type="spellStart"/>
      <w:r w:rsidRPr="000A73A9">
        <w:rPr>
          <w:rFonts w:ascii="Times New Roman" w:hAnsi="Times New Roman"/>
          <w:sz w:val="20"/>
          <w:szCs w:val="20"/>
        </w:rPr>
        <w:t>персональ¬ных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данных о клиентах и коммуникативного центра, в качестве которого обычно выступает телефонный узел связи {</w:t>
      </w:r>
      <w:proofErr w:type="spellStart"/>
      <w:r w:rsidRPr="000A73A9">
        <w:rPr>
          <w:rFonts w:ascii="Times New Roman" w:hAnsi="Times New Roman"/>
          <w:sz w:val="20"/>
          <w:szCs w:val="20"/>
        </w:rPr>
        <w:t>Catl-Center</w:t>
      </w:r>
      <w:proofErr w:type="spellEnd"/>
      <w:r w:rsidRPr="000A73A9">
        <w:rPr>
          <w:rFonts w:ascii="Times New Roman" w:hAnsi="Times New Roman"/>
          <w:sz w:val="20"/>
          <w:szCs w:val="20"/>
        </w:rPr>
        <w:t>) с бесплатными входящими звонками.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В стратегии CRM клиент выполняет </w:t>
      </w:r>
      <w:proofErr w:type="spellStart"/>
      <w:r w:rsidRPr="000A73A9">
        <w:rPr>
          <w:rFonts w:ascii="Times New Roman" w:hAnsi="Times New Roman"/>
          <w:sz w:val="20"/>
          <w:szCs w:val="20"/>
        </w:rPr>
        <w:t>контролируюшую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, а менеджмент — интегрирующую (координирующую) функцию, оптимизирующую </w:t>
      </w:r>
      <w:proofErr w:type="spellStart"/>
      <w:r w:rsidRPr="000A73A9">
        <w:rPr>
          <w:rFonts w:ascii="Times New Roman" w:hAnsi="Times New Roman"/>
          <w:sz w:val="20"/>
          <w:szCs w:val="20"/>
        </w:rPr>
        <w:t>бизнес-процес¬сы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основных подразделений компании.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Рассмотрим примеры </w:t>
      </w:r>
      <w:proofErr w:type="spellStart"/>
      <w:r w:rsidRPr="000A73A9">
        <w:rPr>
          <w:rFonts w:ascii="Times New Roman" w:hAnsi="Times New Roman"/>
          <w:sz w:val="20"/>
          <w:szCs w:val="20"/>
        </w:rPr>
        <w:t>клиентоориентнрованных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стратегий.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Пример 5 стратегии развития «Русской страховой </w:t>
      </w:r>
      <w:proofErr w:type="spellStart"/>
      <w:r w:rsidRPr="000A73A9">
        <w:rPr>
          <w:rFonts w:ascii="Times New Roman" w:hAnsi="Times New Roman"/>
          <w:sz w:val="20"/>
          <w:szCs w:val="20"/>
        </w:rPr>
        <w:t>компа¬нии</w:t>
      </w:r>
      <w:proofErr w:type="spellEnd"/>
      <w:r w:rsidRPr="000A73A9">
        <w:rPr>
          <w:rFonts w:ascii="Times New Roman" w:hAnsi="Times New Roman"/>
          <w:sz w:val="20"/>
          <w:szCs w:val="20"/>
        </w:rPr>
        <w:t>».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По итогам трех кварталов 2008 г. «Русская страховая </w:t>
      </w:r>
      <w:proofErr w:type="spellStart"/>
      <w:r w:rsidRPr="000A73A9">
        <w:rPr>
          <w:rFonts w:ascii="Times New Roman" w:hAnsi="Times New Roman"/>
          <w:sz w:val="20"/>
          <w:szCs w:val="20"/>
        </w:rPr>
        <w:t>компа¬ния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» разработала новую стратегию развития, включающую </w:t>
      </w:r>
      <w:proofErr w:type="spellStart"/>
      <w:r w:rsidRPr="000A73A9">
        <w:rPr>
          <w:rFonts w:ascii="Times New Roman" w:hAnsi="Times New Roman"/>
          <w:sz w:val="20"/>
          <w:szCs w:val="20"/>
        </w:rPr>
        <w:t>со¬временные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технологии </w:t>
      </w:r>
      <w:proofErr w:type="gramStart"/>
      <w:r w:rsidRPr="000A73A9">
        <w:rPr>
          <w:rFonts w:ascii="Times New Roman" w:hAnsi="Times New Roman"/>
          <w:sz w:val="20"/>
          <w:szCs w:val="20"/>
        </w:rPr>
        <w:t>риск-менеджмента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и антикризисного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lastRenderedPageBreak/>
        <w:t xml:space="preserve">управления. В условиях кризиса на российском финансовом рынке и на фоне недавней смены руководства компании </w:t>
      </w:r>
      <w:proofErr w:type="gramStart"/>
      <w:r w:rsidRPr="000A73A9">
        <w:rPr>
          <w:rFonts w:ascii="Times New Roman" w:hAnsi="Times New Roman"/>
          <w:sz w:val="20"/>
          <w:szCs w:val="20"/>
        </w:rPr>
        <w:t>новая</w:t>
      </w:r>
      <w:proofErr w:type="gramEnd"/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стратегия призвана не только </w:t>
      </w:r>
      <w:proofErr w:type="gramStart"/>
      <w:r w:rsidRPr="000A73A9">
        <w:rPr>
          <w:rFonts w:ascii="Times New Roman" w:hAnsi="Times New Roman"/>
          <w:sz w:val="20"/>
          <w:szCs w:val="20"/>
        </w:rPr>
        <w:t>помочь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компании </w:t>
      </w:r>
      <w:proofErr w:type="spellStart"/>
      <w:r w:rsidRPr="000A73A9">
        <w:rPr>
          <w:rFonts w:ascii="Times New Roman" w:hAnsi="Times New Roman"/>
          <w:sz w:val="20"/>
          <w:szCs w:val="20"/>
        </w:rPr>
        <w:t>минимизиро¬вать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воздействие макроэкономических и рыночных факторов, но и использовать ситуацию для решения новых задач.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В задачи развития входят диверсификация страхового </w:t>
      </w:r>
      <w:proofErr w:type="spellStart"/>
      <w:r w:rsidRPr="000A73A9">
        <w:rPr>
          <w:rFonts w:ascii="Times New Roman" w:hAnsi="Times New Roman"/>
          <w:sz w:val="20"/>
          <w:szCs w:val="20"/>
        </w:rPr>
        <w:t>порт¬феля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компании в соответствии с ситуацией на рынке и </w:t>
      </w:r>
      <w:proofErr w:type="spellStart"/>
      <w:r w:rsidRPr="000A73A9">
        <w:rPr>
          <w:rFonts w:ascii="Times New Roman" w:hAnsi="Times New Roman"/>
          <w:sz w:val="20"/>
          <w:szCs w:val="20"/>
        </w:rPr>
        <w:t>регио¬нальной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спецификой, обновление продуктовой линейки. В со-</w:t>
      </w:r>
      <w:proofErr w:type="spellStart"/>
      <w:r w:rsidRPr="000A73A9">
        <w:rPr>
          <w:rFonts w:ascii="Times New Roman" w:hAnsi="Times New Roman"/>
          <w:sz w:val="20"/>
          <w:szCs w:val="20"/>
        </w:rPr>
        <w:t>нременных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условиях компания будет ориентироваться на развитие гибких </w:t>
      </w:r>
      <w:proofErr w:type="spellStart"/>
      <w:r w:rsidRPr="000A73A9">
        <w:rPr>
          <w:rFonts w:ascii="Times New Roman" w:hAnsi="Times New Roman"/>
          <w:sz w:val="20"/>
          <w:szCs w:val="20"/>
        </w:rPr>
        <w:t>клиентоориентированных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страховых продуктов.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В рамках стратегии ориентации на клиента компания также планирует   использовать современные   коммуникативные   и</w:t>
      </w:r>
      <w:r w:rsidR="00D14116" w:rsidRPr="00D14116">
        <w:rPr>
          <w:rFonts w:ascii="Times New Roman" w:hAnsi="Times New Roman"/>
          <w:sz w:val="20"/>
          <w:szCs w:val="20"/>
        </w:rPr>
        <w:t xml:space="preserve"> </w:t>
      </w:r>
      <w:r w:rsidRPr="000A73A9">
        <w:rPr>
          <w:rFonts w:ascii="Times New Roman" w:hAnsi="Times New Roman"/>
          <w:sz w:val="20"/>
          <w:szCs w:val="20"/>
        </w:rPr>
        <w:t>IT-технологии взаимодействии с клиентами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ближайшее </w:t>
      </w:r>
      <w:proofErr w:type="spellStart"/>
      <w:r w:rsidRPr="000A73A9">
        <w:rPr>
          <w:rFonts w:ascii="Times New Roman" w:hAnsi="Times New Roman"/>
          <w:sz w:val="20"/>
          <w:szCs w:val="20"/>
        </w:rPr>
        <w:t>вре¬мя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компания планирует развивать каналы агентских продаж и </w:t>
      </w:r>
      <w:proofErr w:type="spellStart"/>
      <w:r w:rsidRPr="000A73A9">
        <w:rPr>
          <w:rFonts w:ascii="Times New Roman" w:hAnsi="Times New Roman"/>
          <w:sz w:val="20"/>
          <w:szCs w:val="20"/>
        </w:rPr>
        <w:t>direct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73A9">
        <w:rPr>
          <w:rFonts w:ascii="Times New Roman" w:hAnsi="Times New Roman"/>
          <w:sz w:val="20"/>
          <w:szCs w:val="20"/>
        </w:rPr>
        <w:t>insurance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(прямое страхование), а также перспективный канал продажи через Интернет.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В соответствии с этой стратегией политика </w:t>
      </w:r>
      <w:proofErr w:type="gramStart"/>
      <w:r w:rsidRPr="000A73A9">
        <w:rPr>
          <w:rFonts w:ascii="Times New Roman" w:hAnsi="Times New Roman"/>
          <w:sz w:val="20"/>
          <w:szCs w:val="20"/>
        </w:rPr>
        <w:t>-Р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усской </w:t>
      </w:r>
      <w:proofErr w:type="spellStart"/>
      <w:r w:rsidRPr="000A73A9">
        <w:rPr>
          <w:rFonts w:ascii="Times New Roman" w:hAnsi="Times New Roman"/>
          <w:sz w:val="20"/>
          <w:szCs w:val="20"/>
        </w:rPr>
        <w:t>страхо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вой компании» будет строи 1ься на развитии сервиса, прежде всего клиентского, на оптимизации бизнес-процессов, в том числе построении эффективной системы выплат, а также на профессиональном управлении рисками.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Пример 6 стратегии развития страховой компании «</w:t>
      </w:r>
      <w:proofErr w:type="spellStart"/>
      <w:r w:rsidRPr="000A73A9">
        <w:rPr>
          <w:rFonts w:ascii="Times New Roman" w:hAnsi="Times New Roman"/>
          <w:sz w:val="20"/>
          <w:szCs w:val="20"/>
        </w:rPr>
        <w:t>Брок</w:t>
      </w:r>
      <w:proofErr w:type="spellEnd"/>
      <w:r w:rsidRPr="000A73A9">
        <w:rPr>
          <w:rFonts w:ascii="Times New Roman" w:hAnsi="Times New Roman"/>
          <w:sz w:val="20"/>
          <w:szCs w:val="20"/>
        </w:rPr>
        <w:t>-бизнес» (Украина).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Ситуация на страховом рынке Украины в связи с </w:t>
      </w:r>
      <w:proofErr w:type="spellStart"/>
      <w:r w:rsidRPr="000A73A9">
        <w:rPr>
          <w:rFonts w:ascii="Times New Roman" w:hAnsi="Times New Roman"/>
          <w:sz w:val="20"/>
          <w:szCs w:val="20"/>
        </w:rPr>
        <w:t>экономи¬ческим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кризисом только ухудшилась. По данным </w:t>
      </w:r>
      <w:proofErr w:type="spellStart"/>
      <w:r w:rsidRPr="000A73A9">
        <w:rPr>
          <w:rFonts w:ascii="Times New Roman" w:hAnsi="Times New Roman"/>
          <w:sz w:val="20"/>
          <w:szCs w:val="20"/>
        </w:rPr>
        <w:t>Госфинуслуг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Украины, в январе марте 2009 ■. количество выплат </w:t>
      </w:r>
      <w:proofErr w:type="spellStart"/>
      <w:r w:rsidRPr="000A73A9">
        <w:rPr>
          <w:rFonts w:ascii="Times New Roman" w:hAnsi="Times New Roman"/>
          <w:sz w:val="20"/>
          <w:szCs w:val="20"/>
        </w:rPr>
        <w:t>значитель¬но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возросло, а объем страховых премий в среднем снизился на 30-50%.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Для выживания и развития в этих условиях страховая </w:t>
      </w:r>
      <w:proofErr w:type="spellStart"/>
      <w:r w:rsidRPr="000A73A9">
        <w:rPr>
          <w:rFonts w:ascii="Times New Roman" w:hAnsi="Times New Roman"/>
          <w:sz w:val="20"/>
          <w:szCs w:val="20"/>
        </w:rPr>
        <w:t>ком¬пания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0A73A9">
        <w:rPr>
          <w:rFonts w:ascii="Times New Roman" w:hAnsi="Times New Roman"/>
          <w:sz w:val="20"/>
          <w:szCs w:val="20"/>
        </w:rPr>
        <w:t>Ьрокбнзнес</w:t>
      </w:r>
      <w:proofErr w:type="spellEnd"/>
      <w:r w:rsidRPr="000A73A9">
        <w:rPr>
          <w:rFonts w:ascii="Times New Roman" w:hAnsi="Times New Roman"/>
          <w:sz w:val="20"/>
          <w:szCs w:val="20"/>
        </w:rPr>
        <w:t>» разработала новую стратегию развития.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включающую современные технологии риск-</w:t>
      </w:r>
      <w:proofErr w:type="spellStart"/>
      <w:r w:rsidRPr="000A73A9">
        <w:rPr>
          <w:rFonts w:ascii="Times New Roman" w:hAnsi="Times New Roman"/>
          <w:sz w:val="20"/>
          <w:szCs w:val="20"/>
        </w:rPr>
        <w:t>ыенслжмента</w:t>
      </w:r>
      <w:proofErr w:type="spellEnd"/>
      <w:proofErr w:type="gramStart"/>
      <w:r w:rsidRPr="000A73A9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антикризисного управления. В условиях кризиса на украинском финансовом рынке новая стратегия направлена на </w:t>
      </w:r>
      <w:proofErr w:type="spellStart"/>
      <w:r w:rsidRPr="000A73A9">
        <w:rPr>
          <w:rFonts w:ascii="Times New Roman" w:hAnsi="Times New Roman"/>
          <w:sz w:val="20"/>
          <w:szCs w:val="20"/>
        </w:rPr>
        <w:t>ис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пользой </w:t>
      </w:r>
      <w:proofErr w:type="spellStart"/>
      <w:r w:rsidRPr="000A73A9">
        <w:rPr>
          <w:rFonts w:ascii="Times New Roman" w:hAnsi="Times New Roman"/>
          <w:sz w:val="20"/>
          <w:szCs w:val="20"/>
        </w:rPr>
        <w:t>ние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сложившейся ситуации для решения новых задач, а также на минимизацию воздействия макроэкономических и </w:t>
      </w:r>
      <w:proofErr w:type="spellStart"/>
      <w:r w:rsidRPr="000A73A9">
        <w:rPr>
          <w:rFonts w:ascii="Times New Roman" w:hAnsi="Times New Roman"/>
          <w:sz w:val="20"/>
          <w:szCs w:val="20"/>
        </w:rPr>
        <w:t>рыноч¬ных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факторов.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Успешное и стабильное развитие компании «</w:t>
      </w:r>
      <w:proofErr w:type="spellStart"/>
      <w:r w:rsidRPr="000A73A9">
        <w:rPr>
          <w:rFonts w:ascii="Times New Roman" w:hAnsi="Times New Roman"/>
          <w:sz w:val="20"/>
          <w:szCs w:val="20"/>
        </w:rPr>
        <w:t>Брокбизнсс</w:t>
      </w:r>
      <w:proofErr w:type="spellEnd"/>
      <w:r w:rsidRPr="000A73A9">
        <w:rPr>
          <w:rFonts w:ascii="Times New Roman" w:hAnsi="Times New Roman"/>
          <w:sz w:val="20"/>
          <w:szCs w:val="20"/>
        </w:rPr>
        <w:t>» определяют следующие факторы: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1)</w:t>
      </w:r>
      <w:r w:rsidRPr="000A73A9">
        <w:rPr>
          <w:rFonts w:ascii="Times New Roman" w:hAnsi="Times New Roman"/>
          <w:sz w:val="20"/>
          <w:szCs w:val="20"/>
        </w:rPr>
        <w:tab/>
        <w:t>оперативность страховых возмещений (выплаты);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2)</w:t>
      </w:r>
      <w:r w:rsidRPr="000A73A9">
        <w:rPr>
          <w:rFonts w:ascii="Times New Roman" w:hAnsi="Times New Roman"/>
          <w:sz w:val="20"/>
          <w:szCs w:val="20"/>
        </w:rPr>
        <w:tab/>
        <w:t>активность продающих подразделений (филиальная сеть);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3)</w:t>
      </w:r>
      <w:r w:rsidRPr="000A73A9">
        <w:rPr>
          <w:rFonts w:ascii="Times New Roman" w:hAnsi="Times New Roman"/>
          <w:sz w:val="20"/>
          <w:szCs w:val="20"/>
        </w:rPr>
        <w:tab/>
        <w:t xml:space="preserve">платежеспособность, ликвидность, структура активов </w:t>
      </w:r>
      <w:proofErr w:type="gramStart"/>
      <w:r w:rsidRPr="000A73A9">
        <w:rPr>
          <w:rFonts w:ascii="Times New Roman" w:hAnsi="Times New Roman"/>
          <w:sz w:val="20"/>
          <w:szCs w:val="20"/>
        </w:rPr>
        <w:t>ком-</w:t>
      </w:r>
      <w:proofErr w:type="spellStart"/>
      <w:r w:rsidRPr="000A73A9">
        <w:rPr>
          <w:rFonts w:ascii="Times New Roman" w:hAnsi="Times New Roman"/>
          <w:sz w:val="20"/>
          <w:szCs w:val="20"/>
        </w:rPr>
        <w:t>пании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>,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4)</w:t>
      </w:r>
      <w:r w:rsidRPr="000A73A9">
        <w:rPr>
          <w:rFonts w:ascii="Times New Roman" w:hAnsi="Times New Roman"/>
          <w:sz w:val="20"/>
          <w:szCs w:val="20"/>
        </w:rPr>
        <w:tab/>
        <w:t>высококвалифицированный персонал, система мотивации, обучение;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5)</w:t>
      </w:r>
      <w:r w:rsidRPr="000A73A9">
        <w:rPr>
          <w:rFonts w:ascii="Times New Roman" w:hAnsi="Times New Roman"/>
          <w:sz w:val="20"/>
          <w:szCs w:val="20"/>
        </w:rPr>
        <w:tab/>
        <w:t xml:space="preserve">качество обслуживания согласно требованиям </w:t>
      </w:r>
      <w:proofErr w:type="spellStart"/>
      <w:r w:rsidRPr="000A73A9">
        <w:rPr>
          <w:rFonts w:ascii="Times New Roman" w:hAnsi="Times New Roman"/>
          <w:sz w:val="20"/>
          <w:szCs w:val="20"/>
        </w:rPr>
        <w:t>межлуна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родного стандарта;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6)</w:t>
      </w:r>
      <w:r w:rsidRPr="000A73A9">
        <w:rPr>
          <w:rFonts w:ascii="Times New Roman" w:hAnsi="Times New Roman"/>
          <w:sz w:val="20"/>
          <w:szCs w:val="20"/>
        </w:rPr>
        <w:tab/>
        <w:t>технологии, продукты и способы их продвижения (</w:t>
      </w:r>
      <w:proofErr w:type="gramStart"/>
      <w:r w:rsidRPr="000A73A9">
        <w:rPr>
          <w:rFonts w:ascii="Times New Roman" w:hAnsi="Times New Roman"/>
          <w:sz w:val="20"/>
          <w:szCs w:val="20"/>
        </w:rPr>
        <w:t>марке-тин</w:t>
      </w:r>
      <w:proofErr w:type="gramEnd"/>
      <w:r w:rsidRPr="000A73A9">
        <w:rPr>
          <w:rFonts w:ascii="Times New Roman" w:hAnsi="Times New Roman"/>
          <w:sz w:val="20"/>
          <w:szCs w:val="20"/>
        </w:rPr>
        <w:t>! и реклама);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7)</w:t>
      </w:r>
      <w:r w:rsidRPr="000A73A9">
        <w:rPr>
          <w:rFonts w:ascii="Times New Roman" w:hAnsi="Times New Roman"/>
          <w:sz w:val="20"/>
          <w:szCs w:val="20"/>
        </w:rPr>
        <w:tab/>
        <w:t>инвестиции в развитие филиалов, отделений, агентской сети, 1Т-технологий.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В области кадровой политики определяющими факторами стратегии являются сохранение высококвалифицированного </w:t>
      </w:r>
      <w:proofErr w:type="gramStart"/>
      <w:r w:rsidRPr="000A73A9">
        <w:rPr>
          <w:rFonts w:ascii="Times New Roman" w:hAnsi="Times New Roman"/>
          <w:sz w:val="20"/>
          <w:szCs w:val="20"/>
        </w:rPr>
        <w:t>персонала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как в центральном офисе, так и в филиальных под-разделениях, совершенствование системы мотивации и работы Центра обучения и повышения квалификации специалистов компании на постоянной основе.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Стремясь быть как можно ближе к клиентам, страховая 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ком </w:t>
      </w:r>
      <w:proofErr w:type="spellStart"/>
      <w:r w:rsidRPr="000A73A9">
        <w:rPr>
          <w:rFonts w:ascii="Times New Roman" w:hAnsi="Times New Roman"/>
          <w:sz w:val="20"/>
          <w:szCs w:val="20"/>
        </w:rPr>
        <w:t>пания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0A73A9">
        <w:rPr>
          <w:rFonts w:ascii="Times New Roman" w:hAnsi="Times New Roman"/>
          <w:sz w:val="20"/>
          <w:szCs w:val="20"/>
        </w:rPr>
        <w:t>Брокбизнсс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» постоянно усиливает свое присутствие в регионах, развивая свою филиальную сеть в первую очередь в тех регионах, где наблюдается стабильный экономический рост. Компания планирует выход на новые рыночные сегменты и </w:t>
      </w:r>
      <w:proofErr w:type="spellStart"/>
      <w:r w:rsidRPr="000A73A9">
        <w:rPr>
          <w:rFonts w:ascii="Times New Roman" w:hAnsi="Times New Roman"/>
          <w:sz w:val="20"/>
          <w:szCs w:val="20"/>
        </w:rPr>
        <w:t>со¬здание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соответствующих структурных подразделений, как </w:t>
      </w:r>
      <w:proofErr w:type="spellStart"/>
      <w:r w:rsidRPr="000A73A9">
        <w:rPr>
          <w:rFonts w:ascii="Times New Roman" w:hAnsi="Times New Roman"/>
          <w:sz w:val="20"/>
          <w:szCs w:val="20"/>
        </w:rPr>
        <w:t>про¬должение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— диверсификацию страхового портфеля в </w:t>
      </w:r>
      <w:proofErr w:type="spellStart"/>
      <w:proofErr w:type="gramStart"/>
      <w:r w:rsidRPr="000A73A9">
        <w:rPr>
          <w:rFonts w:ascii="Times New Roman" w:hAnsi="Times New Roman"/>
          <w:sz w:val="20"/>
          <w:szCs w:val="20"/>
        </w:rPr>
        <w:t>соответ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73A9">
        <w:rPr>
          <w:rFonts w:ascii="Times New Roman" w:hAnsi="Times New Roman"/>
          <w:sz w:val="20"/>
          <w:szCs w:val="20"/>
        </w:rPr>
        <w:t>ствии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 xml:space="preserve"> с ситуацией на рынке и региональной спецификой, а также обновление продуктовой линейки согласно потребительскому спросу.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Как показывает практика, сбалансированный подход к </w:t>
      </w:r>
      <w:proofErr w:type="spellStart"/>
      <w:r w:rsidRPr="000A73A9">
        <w:rPr>
          <w:rFonts w:ascii="Times New Roman" w:hAnsi="Times New Roman"/>
          <w:sz w:val="20"/>
          <w:szCs w:val="20"/>
        </w:rPr>
        <w:t>воп¬росу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организации и управления деятельностью страховой </w:t>
      </w:r>
      <w:proofErr w:type="spellStart"/>
      <w:r w:rsidRPr="000A73A9">
        <w:rPr>
          <w:rFonts w:ascii="Times New Roman" w:hAnsi="Times New Roman"/>
          <w:sz w:val="20"/>
          <w:szCs w:val="20"/>
        </w:rPr>
        <w:t>ком¬пании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, оперативное реагирование на рыночные тенденции, </w:t>
      </w:r>
      <w:proofErr w:type="spellStart"/>
      <w:r w:rsidRPr="000A73A9">
        <w:rPr>
          <w:rFonts w:ascii="Times New Roman" w:hAnsi="Times New Roman"/>
          <w:sz w:val="20"/>
          <w:szCs w:val="20"/>
        </w:rPr>
        <w:t>уси¬ление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ориентации на качественный сервис стремительно повышают финансовые показатели, которые говорят о том, </w:t>
      </w:r>
      <w:proofErr w:type="gramStart"/>
      <w:r w:rsidRPr="000A73A9">
        <w:rPr>
          <w:rFonts w:ascii="Times New Roman" w:hAnsi="Times New Roman"/>
          <w:sz w:val="20"/>
          <w:szCs w:val="20"/>
        </w:rPr>
        <w:t>что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несмотря на экономические катаклизмы в стране, страховая </w:t>
      </w:r>
      <w:proofErr w:type="spellStart"/>
      <w:r w:rsidRPr="000A73A9">
        <w:rPr>
          <w:rFonts w:ascii="Times New Roman" w:hAnsi="Times New Roman"/>
          <w:sz w:val="20"/>
          <w:szCs w:val="20"/>
        </w:rPr>
        <w:t>ком¬пания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0A73A9">
        <w:rPr>
          <w:rFonts w:ascii="Times New Roman" w:hAnsi="Times New Roman"/>
          <w:sz w:val="20"/>
          <w:szCs w:val="20"/>
        </w:rPr>
        <w:t>Брокбизнес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» продолжает активно развиваться, не </w:t>
      </w:r>
      <w:proofErr w:type="spellStart"/>
      <w:r w:rsidRPr="000A73A9">
        <w:rPr>
          <w:rFonts w:ascii="Times New Roman" w:hAnsi="Times New Roman"/>
          <w:sz w:val="20"/>
          <w:szCs w:val="20"/>
        </w:rPr>
        <w:t>сни¬жая</w:t>
      </w:r>
      <w:proofErr w:type="spellEnd"/>
      <w:r w:rsidRPr="000A73A9">
        <w:rPr>
          <w:rFonts w:ascii="Times New Roman" w:hAnsi="Times New Roman"/>
          <w:sz w:val="20"/>
          <w:szCs w:val="20"/>
        </w:rPr>
        <w:t>, а, наоборот, повышая свои валовые сборы.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В рамках реализации стратегии немаловажное значение имеют: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•</w:t>
      </w:r>
      <w:r w:rsidRPr="000A73A9">
        <w:rPr>
          <w:rFonts w:ascii="Times New Roman" w:hAnsi="Times New Roman"/>
          <w:sz w:val="20"/>
          <w:szCs w:val="20"/>
        </w:rPr>
        <w:tab/>
        <w:t xml:space="preserve">процесс бюджетирования и подготовка к переходу на </w:t>
      </w:r>
      <w:proofErr w:type="gramStart"/>
      <w:r w:rsidRPr="000A73A9">
        <w:rPr>
          <w:rFonts w:ascii="Times New Roman" w:hAnsi="Times New Roman"/>
          <w:sz w:val="20"/>
          <w:szCs w:val="20"/>
        </w:rPr>
        <w:t>Меж-</w:t>
      </w:r>
      <w:proofErr w:type="spellStart"/>
      <w:r w:rsidRPr="000A73A9">
        <w:rPr>
          <w:rFonts w:ascii="Times New Roman" w:hAnsi="Times New Roman"/>
          <w:sz w:val="20"/>
          <w:szCs w:val="20"/>
        </w:rPr>
        <w:t>дународные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 xml:space="preserve"> стандарты финансовой отчетности;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•</w:t>
      </w:r>
      <w:r w:rsidRPr="000A73A9">
        <w:rPr>
          <w:rFonts w:ascii="Times New Roman" w:hAnsi="Times New Roman"/>
          <w:sz w:val="20"/>
          <w:szCs w:val="20"/>
        </w:rPr>
        <w:tab/>
        <w:t xml:space="preserve">высокое качество обслуживания и систематическая работа по улучшению технологии </w:t>
      </w:r>
      <w:proofErr w:type="spellStart"/>
      <w:r w:rsidRPr="000A73A9">
        <w:rPr>
          <w:rFonts w:ascii="Times New Roman" w:hAnsi="Times New Roman"/>
          <w:sz w:val="20"/>
          <w:szCs w:val="20"/>
        </w:rPr>
        <w:t>сграховых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выплат;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•</w:t>
      </w:r>
      <w:r w:rsidRPr="000A73A9">
        <w:rPr>
          <w:rFonts w:ascii="Times New Roman" w:hAnsi="Times New Roman"/>
          <w:sz w:val="20"/>
          <w:szCs w:val="20"/>
        </w:rPr>
        <w:tab/>
        <w:t>высокая ликвидность, открытость;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•</w:t>
      </w:r>
      <w:r w:rsidRPr="000A73A9">
        <w:rPr>
          <w:rFonts w:ascii="Times New Roman" w:hAnsi="Times New Roman"/>
          <w:sz w:val="20"/>
          <w:szCs w:val="20"/>
        </w:rPr>
        <w:tab/>
      </w:r>
      <w:proofErr w:type="spellStart"/>
      <w:r w:rsidRPr="000A73A9">
        <w:rPr>
          <w:rFonts w:ascii="Times New Roman" w:hAnsi="Times New Roman"/>
          <w:sz w:val="20"/>
          <w:szCs w:val="20"/>
        </w:rPr>
        <w:t>клиентоориентированность</w:t>
      </w:r>
      <w:proofErr w:type="spellEnd"/>
      <w:r w:rsidRPr="000A73A9">
        <w:rPr>
          <w:rFonts w:ascii="Times New Roman" w:hAnsi="Times New Roman"/>
          <w:sz w:val="20"/>
          <w:szCs w:val="20"/>
        </w:rPr>
        <w:t>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Среди других важных областей стратегии развития «</w:t>
      </w:r>
      <w:proofErr w:type="spellStart"/>
      <w:r w:rsidRPr="000A73A9">
        <w:rPr>
          <w:rFonts w:ascii="Times New Roman" w:hAnsi="Times New Roman"/>
          <w:sz w:val="20"/>
          <w:szCs w:val="20"/>
        </w:rPr>
        <w:t>Брок</w:t>
      </w:r>
      <w:proofErr w:type="spellEnd"/>
      <w:r w:rsidRPr="000A73A9">
        <w:rPr>
          <w:rFonts w:ascii="Times New Roman" w:hAnsi="Times New Roman"/>
          <w:sz w:val="20"/>
          <w:szCs w:val="20"/>
        </w:rPr>
        <w:t>-бизнеса» следует отметить: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1)</w:t>
      </w:r>
      <w:r w:rsidRPr="000A73A9">
        <w:rPr>
          <w:rFonts w:ascii="Times New Roman" w:hAnsi="Times New Roman"/>
          <w:sz w:val="20"/>
          <w:szCs w:val="20"/>
        </w:rPr>
        <w:tab/>
        <w:t>увеличение числа линий бизнеса - необходимо для того.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чтобы предложить клиентам комплексные и всесторонние </w:t>
      </w:r>
      <w:proofErr w:type="spellStart"/>
      <w:r w:rsidRPr="000A73A9">
        <w:rPr>
          <w:rFonts w:ascii="Times New Roman" w:hAnsi="Times New Roman"/>
          <w:sz w:val="20"/>
          <w:szCs w:val="20"/>
        </w:rPr>
        <w:t>стра¬ховые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услуги;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2)</w:t>
      </w:r>
      <w:r w:rsidRPr="000A73A9">
        <w:rPr>
          <w:rFonts w:ascii="Times New Roman" w:hAnsi="Times New Roman"/>
          <w:sz w:val="20"/>
          <w:szCs w:val="20"/>
        </w:rPr>
        <w:tab/>
        <w:t>пути продвижения услуг «</w:t>
      </w:r>
      <w:proofErr w:type="spellStart"/>
      <w:r w:rsidRPr="000A73A9">
        <w:rPr>
          <w:rFonts w:ascii="Times New Roman" w:hAnsi="Times New Roman"/>
          <w:sz w:val="20"/>
          <w:szCs w:val="20"/>
        </w:rPr>
        <w:t>Брокбизнсса</w:t>
      </w:r>
      <w:proofErr w:type="spellEnd"/>
      <w:r w:rsidRPr="000A73A9">
        <w:rPr>
          <w:rFonts w:ascii="Times New Roman" w:hAnsi="Times New Roman"/>
          <w:sz w:val="20"/>
          <w:szCs w:val="20"/>
        </w:rPr>
        <w:t>» к клиентам или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A73A9">
        <w:rPr>
          <w:rFonts w:ascii="Times New Roman" w:hAnsi="Times New Roman"/>
          <w:sz w:val="20"/>
          <w:szCs w:val="20"/>
        </w:rPr>
        <w:t>же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каналы продаж. Необходимо, чтобы услуги компании были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A73A9">
        <w:rPr>
          <w:rFonts w:ascii="Times New Roman" w:hAnsi="Times New Roman"/>
          <w:sz w:val="20"/>
          <w:szCs w:val="20"/>
        </w:rPr>
        <w:t>доступны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и корпоративным клиентам, и физическим лицам. Для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lastRenderedPageBreak/>
        <w:t xml:space="preserve">этого следует активно развивать </w:t>
      </w:r>
      <w:proofErr w:type="gramStart"/>
      <w:r w:rsidRPr="000A73A9">
        <w:rPr>
          <w:rFonts w:ascii="Times New Roman" w:hAnsi="Times New Roman"/>
          <w:sz w:val="20"/>
          <w:szCs w:val="20"/>
        </w:rPr>
        <w:t>существующие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и искать новые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альтернативные каналы.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A73A9">
        <w:rPr>
          <w:rFonts w:ascii="Times New Roman" w:hAnsi="Times New Roman"/>
          <w:sz w:val="20"/>
          <w:szCs w:val="20"/>
        </w:rPr>
        <w:t>В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A73A9">
        <w:rPr>
          <w:rFonts w:ascii="Times New Roman" w:hAnsi="Times New Roman"/>
          <w:sz w:val="20"/>
          <w:szCs w:val="20"/>
        </w:rPr>
        <w:t>с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ною очередь финансовые возможности страховщика вы-</w:t>
      </w:r>
      <w:proofErr w:type="spellStart"/>
      <w:r w:rsidRPr="000A73A9">
        <w:rPr>
          <w:rFonts w:ascii="Times New Roman" w:hAnsi="Times New Roman"/>
          <w:sz w:val="20"/>
          <w:szCs w:val="20"/>
        </w:rPr>
        <w:t>полнять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свои обязательства перед клиентом являются одной из важнейших </w:t>
      </w:r>
      <w:proofErr w:type="spellStart"/>
      <w:r w:rsidRPr="000A73A9">
        <w:rPr>
          <w:rFonts w:ascii="Times New Roman" w:hAnsi="Times New Roman"/>
          <w:sz w:val="20"/>
          <w:szCs w:val="20"/>
        </w:rPr>
        <w:t>составляюших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урегулирования страхового события. Страхователь также должен быть уверен в надежности </w:t>
      </w:r>
      <w:proofErr w:type="spellStart"/>
      <w:r w:rsidRPr="000A73A9">
        <w:rPr>
          <w:rFonts w:ascii="Times New Roman" w:hAnsi="Times New Roman"/>
          <w:sz w:val="20"/>
          <w:szCs w:val="20"/>
        </w:rPr>
        <w:t>страхов¬щика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и его готовности оплачивать возникающие убытки по </w:t>
      </w:r>
      <w:proofErr w:type="spellStart"/>
      <w:r w:rsidRPr="000A73A9">
        <w:rPr>
          <w:rFonts w:ascii="Times New Roman" w:hAnsi="Times New Roman"/>
          <w:sz w:val="20"/>
          <w:szCs w:val="20"/>
        </w:rPr>
        <w:t>стра¬ховым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случаям. Выбрать страховую компанию в условиях </w:t>
      </w:r>
      <w:proofErr w:type="spellStart"/>
      <w:r w:rsidRPr="000A73A9">
        <w:rPr>
          <w:rFonts w:ascii="Times New Roman" w:hAnsi="Times New Roman"/>
          <w:sz w:val="20"/>
          <w:szCs w:val="20"/>
        </w:rPr>
        <w:t>жест¬кой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конкуренции очень сложно, да и предлагаемая рейтинговыми агентствами методика оценки надежности страховщика не </w:t>
      </w:r>
      <w:proofErr w:type="spellStart"/>
      <w:r w:rsidRPr="000A73A9">
        <w:rPr>
          <w:rFonts w:ascii="Times New Roman" w:hAnsi="Times New Roman"/>
          <w:sz w:val="20"/>
          <w:szCs w:val="20"/>
        </w:rPr>
        <w:t>отве¬чает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реальному состоянию дел в компаниях, а значит, </w:t>
      </w:r>
      <w:proofErr w:type="spellStart"/>
      <w:r w:rsidRPr="000A73A9">
        <w:rPr>
          <w:rFonts w:ascii="Times New Roman" w:hAnsi="Times New Roman"/>
          <w:sz w:val="20"/>
          <w:szCs w:val="20"/>
        </w:rPr>
        <w:t>потенци¬ально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может ввести в заблуждение потребителя страховой услуги.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В соответствии с этой стратегией политика компании «</w:t>
      </w:r>
      <w:proofErr w:type="spellStart"/>
      <w:r w:rsidRPr="000A73A9">
        <w:rPr>
          <w:rFonts w:ascii="Times New Roman" w:hAnsi="Times New Roman"/>
          <w:sz w:val="20"/>
          <w:szCs w:val="20"/>
        </w:rPr>
        <w:t>Брок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-сервис» будет строиться на совершенствовании, прежде всего клиентского, сервиса, на оптимизации бизнес-процессов, в том числе построении эффективной системы выплат, а также на профессиональном управлении рисками с помощью комплекса взаимосвязанных мероприятий. Это приведет к повышению </w:t>
      </w:r>
      <w:proofErr w:type="gramStart"/>
      <w:r w:rsidRPr="000A73A9">
        <w:rPr>
          <w:rFonts w:ascii="Times New Roman" w:hAnsi="Times New Roman"/>
          <w:sz w:val="20"/>
          <w:szCs w:val="20"/>
        </w:rPr>
        <w:t>кон-</w:t>
      </w:r>
      <w:proofErr w:type="spellStart"/>
      <w:r w:rsidRPr="000A73A9">
        <w:rPr>
          <w:rFonts w:ascii="Times New Roman" w:hAnsi="Times New Roman"/>
          <w:sz w:val="20"/>
          <w:szCs w:val="20"/>
        </w:rPr>
        <w:t>курентоспособности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 xml:space="preserve"> компании на рынке.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Заметим, что основной принцип успеха любой прибыльной компании — обеспечение конкурентоспособности услуг. </w:t>
      </w:r>
      <w:proofErr w:type="spellStart"/>
      <w:r w:rsidRPr="000A73A9">
        <w:rPr>
          <w:rFonts w:ascii="Times New Roman" w:hAnsi="Times New Roman"/>
          <w:sz w:val="20"/>
          <w:szCs w:val="20"/>
        </w:rPr>
        <w:t>Поэто¬му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качество следует поместить в центр стратегии компании. Доказан факт, что между прибылью и качеством продуктов и услуг существует непосредственная зависимость. Можно </w:t>
      </w:r>
      <w:proofErr w:type="spellStart"/>
      <w:r w:rsidRPr="000A73A9">
        <w:rPr>
          <w:rFonts w:ascii="Times New Roman" w:hAnsi="Times New Roman"/>
          <w:sz w:val="20"/>
          <w:szCs w:val="20"/>
        </w:rPr>
        <w:t>опре¬делить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, что доход компании, независимо от рыночной доли, вкладывания капитала, специализации, однозначно </w:t>
      </w:r>
      <w:proofErr w:type="spellStart"/>
      <w:r w:rsidRPr="000A73A9">
        <w:rPr>
          <w:rFonts w:ascii="Times New Roman" w:hAnsi="Times New Roman"/>
          <w:sz w:val="20"/>
          <w:szCs w:val="20"/>
        </w:rPr>
        <w:t>увеличива¬ется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 увеличением уровня качества предлагаемых услуг.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Деловая игра 5.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Задание. Мы рассмотрели две страховые стратегии (</w:t>
      </w:r>
      <w:proofErr w:type="spellStart"/>
      <w:r w:rsidRPr="000A73A9">
        <w:rPr>
          <w:rFonts w:ascii="Times New Roman" w:hAnsi="Times New Roman"/>
          <w:sz w:val="20"/>
          <w:szCs w:val="20"/>
        </w:rPr>
        <w:t>приме¬ры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5 и 6). Проанализируйте их и выделите сходство и различия. Оцените возможность реализации этих стратегий и предложите соответствующие этим общим стратегиям финансовые </w:t>
      </w:r>
      <w:proofErr w:type="spellStart"/>
      <w:r w:rsidRPr="000A73A9">
        <w:rPr>
          <w:rFonts w:ascii="Times New Roman" w:hAnsi="Times New Roman"/>
          <w:sz w:val="20"/>
          <w:szCs w:val="20"/>
        </w:rPr>
        <w:t>страте¬гии</w:t>
      </w:r>
      <w:proofErr w:type="spellEnd"/>
      <w:r w:rsidRPr="000A73A9">
        <w:rPr>
          <w:rFonts w:ascii="Times New Roman" w:hAnsi="Times New Roman"/>
          <w:sz w:val="20"/>
          <w:szCs w:val="20"/>
        </w:rPr>
        <w:t>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Цель. Научиться анализировать общие стратегии страховых компаний и выявлять данные, необходимые для разработки финансовых стратегий в их обеспечение. Уяснить логику </w:t>
      </w:r>
      <w:proofErr w:type="spellStart"/>
      <w:r w:rsidRPr="000A73A9">
        <w:rPr>
          <w:rFonts w:ascii="Times New Roman" w:hAnsi="Times New Roman"/>
          <w:sz w:val="20"/>
          <w:szCs w:val="20"/>
        </w:rPr>
        <w:t>пост¬роения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и общее содержание финансовых стратегий.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Подведение итогов. Оценивается не только логика и </w:t>
      </w:r>
      <w:proofErr w:type="spellStart"/>
      <w:proofErr w:type="gramStart"/>
      <w:r w:rsidRPr="000A73A9">
        <w:rPr>
          <w:rFonts w:ascii="Times New Roman" w:hAnsi="Times New Roman"/>
          <w:sz w:val="20"/>
          <w:szCs w:val="20"/>
        </w:rPr>
        <w:t>обосно-ванность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 xml:space="preserve"> результатов анализа и разработанных стратегий, но и степень понимания проблемы (через заданные игроками </w:t>
      </w:r>
      <w:proofErr w:type="spellStart"/>
      <w:r w:rsidRPr="000A73A9">
        <w:rPr>
          <w:rFonts w:ascii="Times New Roman" w:hAnsi="Times New Roman"/>
          <w:sz w:val="20"/>
          <w:szCs w:val="20"/>
        </w:rPr>
        <w:t>допол-нительные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вопросы).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Решите задачи на понимание основ рыночной оценка страхового бизнеса.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Задача 17. Среднегодовой финансовый результат страховой компании К равен 2 </w:t>
      </w:r>
      <w:proofErr w:type="gramStart"/>
      <w:r w:rsidRPr="000A73A9">
        <w:rPr>
          <w:rFonts w:ascii="Times New Roman" w:hAnsi="Times New Roman"/>
          <w:sz w:val="20"/>
          <w:szCs w:val="20"/>
        </w:rPr>
        <w:t>млрд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руб., норма капитализации дохода -70%. Компания выставлена на продажу с ценой 30 млрд руб.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Задание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 !. </w:t>
      </w:r>
      <w:proofErr w:type="gramEnd"/>
      <w:r w:rsidRPr="000A73A9">
        <w:rPr>
          <w:rFonts w:ascii="Times New Roman" w:hAnsi="Times New Roman"/>
          <w:sz w:val="20"/>
          <w:szCs w:val="20"/>
        </w:rPr>
        <w:t>Рассчитайте срок окупаемости этой сделки при коэффициенте дисконта 0,1.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Задание 2. Определите предельную величину лены </w:t>
      </w:r>
      <w:proofErr w:type="spellStart"/>
      <w:r w:rsidRPr="000A73A9">
        <w:rPr>
          <w:rFonts w:ascii="Times New Roman" w:hAnsi="Times New Roman"/>
          <w:sz w:val="20"/>
          <w:szCs w:val="20"/>
        </w:rPr>
        <w:t>вы¬годной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покупки при сроке окупаемости 5 лет.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Задача 18. Страховой портфель компании на 80% состоит из договоров автострахования (договоры </w:t>
      </w:r>
      <w:proofErr w:type="spellStart"/>
      <w:r w:rsidRPr="000A73A9">
        <w:rPr>
          <w:rFonts w:ascii="Times New Roman" w:hAnsi="Times New Roman"/>
          <w:sz w:val="20"/>
          <w:szCs w:val="20"/>
        </w:rPr>
        <w:t>автокаско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и ОСЛГО). Ком-</w:t>
      </w:r>
      <w:proofErr w:type="spellStart"/>
      <w:r w:rsidRPr="000A73A9">
        <w:rPr>
          <w:rFonts w:ascii="Times New Roman" w:hAnsi="Times New Roman"/>
          <w:sz w:val="20"/>
          <w:szCs w:val="20"/>
        </w:rPr>
        <w:t>бинированный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коэффициент убыточности по автострахованию за год составил 105%, в целом по портфелю - 92%. Финансовый результат за год - убыток 100 </w:t>
      </w:r>
      <w:proofErr w:type="gramStart"/>
      <w:r w:rsidRPr="000A73A9">
        <w:rPr>
          <w:rFonts w:ascii="Times New Roman" w:hAnsi="Times New Roman"/>
          <w:sz w:val="20"/>
          <w:szCs w:val="20"/>
        </w:rPr>
        <w:t>млн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руб.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Задание. Разработайте основы общей и финансовой </w:t>
      </w:r>
      <w:proofErr w:type="spellStart"/>
      <w:r w:rsidRPr="000A73A9">
        <w:rPr>
          <w:rFonts w:ascii="Times New Roman" w:hAnsi="Times New Roman"/>
          <w:sz w:val="20"/>
          <w:szCs w:val="20"/>
        </w:rPr>
        <w:t>стра¬тегий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выхода на текущую безубыточность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Открытый вопрос — сформулируйте.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В заключение практикума приведем характерные типы </w:t>
      </w:r>
      <w:proofErr w:type="spellStart"/>
      <w:proofErr w:type="gramStart"/>
      <w:r w:rsidRPr="000A73A9">
        <w:rPr>
          <w:rFonts w:ascii="Times New Roman" w:hAnsi="Times New Roman"/>
          <w:sz w:val="20"/>
          <w:szCs w:val="20"/>
        </w:rPr>
        <w:t>ме-неджеров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 xml:space="preserve"> в классификации проф. Г. Б. </w:t>
      </w:r>
      <w:proofErr w:type="spellStart"/>
      <w:r w:rsidRPr="000A73A9">
        <w:rPr>
          <w:rFonts w:ascii="Times New Roman" w:hAnsi="Times New Roman"/>
          <w:sz w:val="20"/>
          <w:szCs w:val="20"/>
        </w:rPr>
        <w:t>Клейнера</w:t>
      </w:r>
      <w:proofErr w:type="spellEnd"/>
      <w:r w:rsidRPr="000A73A9">
        <w:rPr>
          <w:rFonts w:ascii="Times New Roman" w:hAnsi="Times New Roman"/>
          <w:sz w:val="20"/>
          <w:szCs w:val="20"/>
        </w:rPr>
        <w:t>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1.</w:t>
      </w:r>
      <w:r w:rsidRPr="000A73A9">
        <w:rPr>
          <w:rFonts w:ascii="Times New Roman" w:hAnsi="Times New Roman"/>
          <w:sz w:val="20"/>
          <w:szCs w:val="20"/>
        </w:rPr>
        <w:tab/>
        <w:t xml:space="preserve">Менеджер классической школы управления. Отцом </w:t>
      </w:r>
      <w:proofErr w:type="spellStart"/>
      <w:proofErr w:type="gramStart"/>
      <w:r w:rsidRPr="000A73A9">
        <w:rPr>
          <w:rFonts w:ascii="Times New Roman" w:hAnsi="Times New Roman"/>
          <w:sz w:val="20"/>
          <w:szCs w:val="20"/>
        </w:rPr>
        <w:t>клас-сической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 xml:space="preserve"> школы управления считается А. </w:t>
      </w:r>
      <w:proofErr w:type="spellStart"/>
      <w:r w:rsidRPr="000A73A9">
        <w:rPr>
          <w:rFonts w:ascii="Times New Roman" w:hAnsi="Times New Roman"/>
          <w:sz w:val="20"/>
          <w:szCs w:val="20"/>
        </w:rPr>
        <w:t>Файоль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, который в начале XX в. разработал набор общих действий и принципов управления. В общей структуре управления было выделено пять основных элементов (действий), характерных для любого </w:t>
      </w:r>
      <w:proofErr w:type="spellStart"/>
      <w:r w:rsidRPr="000A73A9">
        <w:rPr>
          <w:rFonts w:ascii="Times New Roman" w:hAnsi="Times New Roman"/>
          <w:sz w:val="20"/>
          <w:szCs w:val="20"/>
        </w:rPr>
        <w:t>уп¬равления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: планирование, организация, командование, </w:t>
      </w:r>
      <w:proofErr w:type="spellStart"/>
      <w:r w:rsidRPr="000A73A9">
        <w:rPr>
          <w:rFonts w:ascii="Times New Roman" w:hAnsi="Times New Roman"/>
          <w:sz w:val="20"/>
          <w:szCs w:val="20"/>
        </w:rPr>
        <w:t>коорди¬нация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и контроль.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2.</w:t>
      </w:r>
      <w:r w:rsidRPr="000A73A9">
        <w:rPr>
          <w:rFonts w:ascii="Times New Roman" w:hAnsi="Times New Roman"/>
          <w:sz w:val="20"/>
          <w:szCs w:val="20"/>
        </w:rPr>
        <w:tab/>
        <w:t xml:space="preserve">Целеустремленный стратег. Этот тип лидера был впервые описан в работах К. </w:t>
      </w:r>
      <w:proofErr w:type="spellStart"/>
      <w:r w:rsidRPr="000A73A9">
        <w:rPr>
          <w:rFonts w:ascii="Times New Roman" w:hAnsi="Times New Roman"/>
          <w:sz w:val="20"/>
          <w:szCs w:val="20"/>
        </w:rPr>
        <w:t>Эндрюса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, А. </w:t>
      </w:r>
      <w:proofErr w:type="spellStart"/>
      <w:r w:rsidRPr="000A73A9">
        <w:rPr>
          <w:rFonts w:ascii="Times New Roman" w:hAnsi="Times New Roman"/>
          <w:sz w:val="20"/>
          <w:szCs w:val="20"/>
        </w:rPr>
        <w:t>Чандлера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0A73A9">
        <w:rPr>
          <w:rFonts w:ascii="Times New Roman" w:hAnsi="Times New Roman"/>
          <w:sz w:val="20"/>
          <w:szCs w:val="20"/>
        </w:rPr>
        <w:t>И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0A73A9">
        <w:rPr>
          <w:rFonts w:ascii="Times New Roman" w:hAnsi="Times New Roman"/>
          <w:sz w:val="20"/>
          <w:szCs w:val="20"/>
        </w:rPr>
        <w:t>Ансоффа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, </w:t>
      </w:r>
      <w:proofErr w:type="spellStart"/>
      <w:proofErr w:type="gramStart"/>
      <w:r w:rsidRPr="000A73A9">
        <w:rPr>
          <w:rFonts w:ascii="Times New Roman" w:hAnsi="Times New Roman"/>
          <w:sz w:val="20"/>
          <w:szCs w:val="20"/>
        </w:rPr>
        <w:t>счи-тающихся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 xml:space="preserve"> первыми архитекторами проектной школы стратеги-</w:t>
      </w:r>
      <w:proofErr w:type="spellStart"/>
      <w:r w:rsidRPr="000A73A9">
        <w:rPr>
          <w:rFonts w:ascii="Times New Roman" w:hAnsi="Times New Roman"/>
          <w:sz w:val="20"/>
          <w:szCs w:val="20"/>
        </w:rPr>
        <w:t>ческого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менеджмента. Здесь подчеркивается роль руководителя как первого лица по планированию развития предприятия. </w:t>
      </w:r>
      <w:proofErr w:type="spellStart"/>
      <w:r w:rsidRPr="000A73A9">
        <w:rPr>
          <w:rFonts w:ascii="Times New Roman" w:hAnsi="Times New Roman"/>
          <w:sz w:val="20"/>
          <w:szCs w:val="20"/>
        </w:rPr>
        <w:t>Ру¬ководитель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данного типа пытается проектировать </w:t>
      </w:r>
      <w:proofErr w:type="spellStart"/>
      <w:r w:rsidRPr="000A73A9">
        <w:rPr>
          <w:rFonts w:ascii="Times New Roman" w:hAnsi="Times New Roman"/>
          <w:sz w:val="20"/>
          <w:szCs w:val="20"/>
        </w:rPr>
        <w:t>стратегичес¬кое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развитие, истолковывая сформирование и реализацию </w:t>
      </w:r>
      <w:proofErr w:type="spellStart"/>
      <w:r w:rsidRPr="000A73A9">
        <w:rPr>
          <w:rFonts w:ascii="Times New Roman" w:hAnsi="Times New Roman"/>
          <w:sz w:val="20"/>
          <w:szCs w:val="20"/>
        </w:rPr>
        <w:t>стра¬тегии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как управляемый им и сознательно осуществляемый мыслительный процесс.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3.</w:t>
      </w:r>
      <w:r w:rsidRPr="000A73A9">
        <w:rPr>
          <w:rFonts w:ascii="Times New Roman" w:hAnsi="Times New Roman"/>
          <w:sz w:val="20"/>
          <w:szCs w:val="20"/>
        </w:rPr>
        <w:tab/>
        <w:t xml:space="preserve">Руководитель с десятью лицами. Модели классиков </w:t>
      </w:r>
      <w:proofErr w:type="spellStart"/>
      <w:r w:rsidRPr="000A73A9">
        <w:rPr>
          <w:rFonts w:ascii="Times New Roman" w:hAnsi="Times New Roman"/>
          <w:sz w:val="20"/>
          <w:szCs w:val="20"/>
        </w:rPr>
        <w:t>тео¬рии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управления неоднократно подвергались критике за </w:t>
      </w:r>
      <w:proofErr w:type="spellStart"/>
      <w:r w:rsidRPr="000A73A9">
        <w:rPr>
          <w:rFonts w:ascii="Times New Roman" w:hAnsi="Times New Roman"/>
          <w:sz w:val="20"/>
          <w:szCs w:val="20"/>
        </w:rPr>
        <w:t>нереа¬листичность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воплощенных в них представлений о том, как </w:t>
      </w:r>
      <w:proofErr w:type="spellStart"/>
      <w:r w:rsidRPr="000A73A9">
        <w:rPr>
          <w:rFonts w:ascii="Times New Roman" w:hAnsi="Times New Roman"/>
          <w:sz w:val="20"/>
          <w:szCs w:val="20"/>
        </w:rPr>
        <w:t>фак¬тически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осуществляется руководство предприятием. Если классическая школа представляла деятельность менеджера как последовательность: «размышление — расчет — составление плана —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A73A9">
        <w:rPr>
          <w:rFonts w:ascii="Times New Roman" w:hAnsi="Times New Roman"/>
          <w:sz w:val="20"/>
          <w:szCs w:val="20"/>
        </w:rPr>
        <w:t>котггроль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за его выполнением», то в новых теориях Г. </w:t>
      </w:r>
      <w:proofErr w:type="spellStart"/>
      <w:r w:rsidRPr="000A73A9">
        <w:rPr>
          <w:rFonts w:ascii="Times New Roman" w:hAnsi="Times New Roman"/>
          <w:sz w:val="20"/>
          <w:szCs w:val="20"/>
        </w:rPr>
        <w:t>Минцбср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-га руководитель </w:t>
      </w:r>
      <w:proofErr w:type="gramStart"/>
      <w:r w:rsidRPr="000A73A9">
        <w:rPr>
          <w:rFonts w:ascii="Times New Roman" w:hAnsi="Times New Roman"/>
          <w:sz w:val="20"/>
          <w:szCs w:val="20"/>
        </w:rPr>
        <w:t>воплощал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по меньшей мере десять ролей: «</w:t>
      </w:r>
      <w:proofErr w:type="spellStart"/>
      <w:r w:rsidRPr="000A73A9">
        <w:rPr>
          <w:rFonts w:ascii="Times New Roman" w:hAnsi="Times New Roman"/>
          <w:sz w:val="20"/>
          <w:szCs w:val="20"/>
        </w:rPr>
        <w:t>ли¬дер</w:t>
      </w:r>
      <w:proofErr w:type="spellEnd"/>
      <w:r w:rsidRPr="000A73A9">
        <w:rPr>
          <w:rFonts w:ascii="Times New Roman" w:hAnsi="Times New Roman"/>
          <w:sz w:val="20"/>
          <w:szCs w:val="20"/>
        </w:rPr>
        <w:t>»; «координатор»; «генератор идей»; «наблюдатель»; «спикер»; «громоотвод»; «распределитель»; «предприниматель»; «</w:t>
      </w:r>
      <w:proofErr w:type="spellStart"/>
      <w:r w:rsidRPr="000A73A9">
        <w:rPr>
          <w:rFonts w:ascii="Times New Roman" w:hAnsi="Times New Roman"/>
          <w:sz w:val="20"/>
          <w:szCs w:val="20"/>
        </w:rPr>
        <w:t>посред¬ник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»; «воспитатель». Эта модель лидерства руководства </w:t>
      </w:r>
      <w:proofErr w:type="spellStart"/>
      <w:r w:rsidRPr="000A73A9">
        <w:rPr>
          <w:rFonts w:ascii="Times New Roman" w:hAnsi="Times New Roman"/>
          <w:sz w:val="20"/>
          <w:szCs w:val="20"/>
        </w:rPr>
        <w:t>подчер¬кивает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влияние руководителя на руководимые процессы </w:t>
      </w:r>
      <w:proofErr w:type="spellStart"/>
      <w:r w:rsidRPr="000A73A9">
        <w:rPr>
          <w:rFonts w:ascii="Times New Roman" w:hAnsi="Times New Roman"/>
          <w:sz w:val="20"/>
          <w:szCs w:val="20"/>
        </w:rPr>
        <w:t>приня¬тия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решения типа «обучение в </w:t>
      </w:r>
      <w:r w:rsidRPr="000A73A9">
        <w:rPr>
          <w:rFonts w:ascii="Times New Roman" w:hAnsi="Times New Roman"/>
          <w:sz w:val="20"/>
          <w:szCs w:val="20"/>
        </w:rPr>
        <w:lastRenderedPageBreak/>
        <w:t>действии» в такой системе разработки стратегии, где стратегии появляются чаше, чем это планируется, и где политические и социальные взаимодействия играют определяющую роль.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4.</w:t>
      </w:r>
      <w:r w:rsidRPr="000A73A9">
        <w:rPr>
          <w:rFonts w:ascii="Times New Roman" w:hAnsi="Times New Roman"/>
          <w:sz w:val="20"/>
          <w:szCs w:val="20"/>
        </w:rPr>
        <w:tab/>
        <w:t>Специалист по политическим рискам. Такой руководитель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A73A9">
        <w:rPr>
          <w:rFonts w:ascii="Times New Roman" w:hAnsi="Times New Roman"/>
          <w:sz w:val="20"/>
          <w:szCs w:val="20"/>
        </w:rPr>
        <w:t>ориентирован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на внешние изменения, прекрасно разбирается в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их относительной важности и степени влияния на организацию.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При этом он обладает не только прозорливостью, но и </w:t>
      </w:r>
      <w:proofErr w:type="spellStart"/>
      <w:proofErr w:type="gramStart"/>
      <w:r w:rsidRPr="000A73A9">
        <w:rPr>
          <w:rFonts w:ascii="Times New Roman" w:hAnsi="Times New Roman"/>
          <w:sz w:val="20"/>
          <w:szCs w:val="20"/>
        </w:rPr>
        <w:t>динамич-ностью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 xml:space="preserve">, позволяющей ему принимать решения в соответствии с изменяющимися обстоятельствами. С его точки зрения </w:t>
      </w:r>
      <w:proofErr w:type="spellStart"/>
      <w:r w:rsidRPr="000A73A9">
        <w:rPr>
          <w:rFonts w:ascii="Times New Roman" w:hAnsi="Times New Roman"/>
          <w:sz w:val="20"/>
          <w:szCs w:val="20"/>
        </w:rPr>
        <w:t>основны¬ми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задачами стратегического руководителя являются мониторинг внутренней и внешней среды, </w:t>
      </w:r>
      <w:proofErr w:type="spellStart"/>
      <w:r w:rsidRPr="000A73A9">
        <w:rPr>
          <w:rFonts w:ascii="Times New Roman" w:hAnsi="Times New Roman"/>
          <w:sz w:val="20"/>
          <w:szCs w:val="20"/>
        </w:rPr>
        <w:t>идентификалия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появляющихся критических стратегических проблем и поиск их решения. </w:t>
      </w:r>
      <w:proofErr w:type="spellStart"/>
      <w:proofErr w:type="gramStart"/>
      <w:r w:rsidRPr="000A73A9">
        <w:rPr>
          <w:rFonts w:ascii="Times New Roman" w:hAnsi="Times New Roman"/>
          <w:sz w:val="20"/>
          <w:szCs w:val="20"/>
        </w:rPr>
        <w:t>Руко</w:t>
      </w:r>
      <w:proofErr w:type="spellEnd"/>
      <w:r w:rsidRPr="000A73A9">
        <w:rPr>
          <w:rFonts w:ascii="Times New Roman" w:hAnsi="Times New Roman"/>
          <w:sz w:val="20"/>
          <w:szCs w:val="20"/>
        </w:rPr>
        <w:t>-водитель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такого типа должен быть экспертом по анализу </w:t>
      </w:r>
      <w:proofErr w:type="spellStart"/>
      <w:r w:rsidRPr="000A73A9">
        <w:rPr>
          <w:rFonts w:ascii="Times New Roman" w:hAnsi="Times New Roman"/>
          <w:sz w:val="20"/>
          <w:szCs w:val="20"/>
        </w:rPr>
        <w:t>струк¬тур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власти. Часто эти руководители рекрутируются из среды </w:t>
      </w:r>
      <w:proofErr w:type="spellStart"/>
      <w:r w:rsidRPr="000A73A9">
        <w:rPr>
          <w:rFonts w:ascii="Times New Roman" w:hAnsi="Times New Roman"/>
          <w:sz w:val="20"/>
          <w:szCs w:val="20"/>
        </w:rPr>
        <w:t>быв¬ших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региональных или федеральных чиновников.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5.</w:t>
      </w:r>
      <w:r w:rsidRPr="000A73A9">
        <w:rPr>
          <w:rFonts w:ascii="Times New Roman" w:hAnsi="Times New Roman"/>
          <w:sz w:val="20"/>
          <w:szCs w:val="20"/>
        </w:rPr>
        <w:tab/>
        <w:t xml:space="preserve">Жрец конкурентоспособности. Имеется в виду </w:t>
      </w:r>
      <w:proofErr w:type="spellStart"/>
      <w:r w:rsidRPr="000A73A9">
        <w:rPr>
          <w:rFonts w:ascii="Times New Roman" w:hAnsi="Times New Roman"/>
          <w:sz w:val="20"/>
          <w:szCs w:val="20"/>
        </w:rPr>
        <w:t>руководи¬тель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, фокусирующий свое внимание исключительно на задаче достижения конкурентного преимущества в рыночной среде. Книги основателя данного направления в менеджменте М. </w:t>
      </w:r>
      <w:proofErr w:type="spellStart"/>
      <w:r w:rsidRPr="000A73A9">
        <w:rPr>
          <w:rFonts w:ascii="Times New Roman" w:hAnsi="Times New Roman"/>
          <w:sz w:val="20"/>
          <w:szCs w:val="20"/>
        </w:rPr>
        <w:t>Пор¬тера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«Конкурентная стратегия», «Конкурентные преимущества» и «Конкурентные преимущества наций» оказывали большое </w:t>
      </w:r>
      <w:proofErr w:type="spellStart"/>
      <w:r w:rsidRPr="000A73A9">
        <w:rPr>
          <w:rFonts w:ascii="Times New Roman" w:hAnsi="Times New Roman"/>
          <w:sz w:val="20"/>
          <w:szCs w:val="20"/>
        </w:rPr>
        <w:t>вли¬яние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на образ мысли и действия теоретиков и практиков </w:t>
      </w:r>
      <w:proofErr w:type="spellStart"/>
      <w:r w:rsidRPr="000A73A9">
        <w:rPr>
          <w:rFonts w:ascii="Times New Roman" w:hAnsi="Times New Roman"/>
          <w:sz w:val="20"/>
          <w:szCs w:val="20"/>
        </w:rPr>
        <w:t>менед¬жмента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в 1980-х годах. Позднее особое внимание уделялось </w:t>
      </w:r>
      <w:proofErr w:type="spellStart"/>
      <w:r w:rsidRPr="000A73A9">
        <w:rPr>
          <w:rFonts w:ascii="Times New Roman" w:hAnsi="Times New Roman"/>
          <w:sz w:val="20"/>
          <w:szCs w:val="20"/>
        </w:rPr>
        <w:t>воп¬росу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о том, как предприятие может занять более высокую, чем </w:t>
      </w:r>
      <w:proofErr w:type="gramStart"/>
      <w:r w:rsidRPr="000A73A9">
        <w:rPr>
          <w:rFonts w:ascii="Times New Roman" w:hAnsi="Times New Roman"/>
          <w:sz w:val="20"/>
          <w:szCs w:val="20"/>
        </w:rPr>
        <w:t>средняя</w:t>
      </w:r>
      <w:proofErr w:type="gramEnd"/>
      <w:r w:rsidRPr="000A73A9">
        <w:rPr>
          <w:rFonts w:ascii="Times New Roman" w:hAnsi="Times New Roman"/>
          <w:sz w:val="20"/>
          <w:szCs w:val="20"/>
        </w:rPr>
        <w:t>, позицию в условиях рыночной конкурентной среды. Это внимание, кстати, уже само по себе питало и усиливало конкуренцию.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6.</w:t>
      </w:r>
      <w:r w:rsidRPr="000A73A9">
        <w:rPr>
          <w:rFonts w:ascii="Times New Roman" w:hAnsi="Times New Roman"/>
          <w:sz w:val="20"/>
          <w:szCs w:val="20"/>
        </w:rPr>
        <w:tab/>
        <w:t xml:space="preserve">Проницательный преобразователь. В течение 1980-х годов многие руководители такого типа выросли </w:t>
      </w:r>
      <w:proofErr w:type="gramStart"/>
      <w:r w:rsidRPr="000A73A9">
        <w:rPr>
          <w:rFonts w:ascii="Times New Roman" w:hAnsi="Times New Roman"/>
          <w:sz w:val="20"/>
          <w:szCs w:val="20"/>
        </w:rPr>
        <w:t>до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выдающегося </w:t>
      </w:r>
      <w:proofErr w:type="spellStart"/>
      <w:r w:rsidRPr="000A73A9">
        <w:rPr>
          <w:rFonts w:ascii="Times New Roman" w:hAnsi="Times New Roman"/>
          <w:sz w:val="20"/>
          <w:szCs w:val="20"/>
        </w:rPr>
        <w:t>по-ложения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. «Проницательный преобразователь» — это человек, который интуитивно чувствует слабые и сильные стороны </w:t>
      </w:r>
      <w:proofErr w:type="spellStart"/>
      <w:r w:rsidRPr="000A73A9">
        <w:rPr>
          <w:rFonts w:ascii="Times New Roman" w:hAnsi="Times New Roman"/>
          <w:sz w:val="20"/>
          <w:szCs w:val="20"/>
        </w:rPr>
        <w:t>биз¬неса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и предпочитает озарения систематический аналитической работе, основанной на переработке большого количества </w:t>
      </w:r>
      <w:proofErr w:type="spellStart"/>
      <w:r w:rsidRPr="000A73A9">
        <w:rPr>
          <w:rFonts w:ascii="Times New Roman" w:hAnsi="Times New Roman"/>
          <w:sz w:val="20"/>
          <w:szCs w:val="20"/>
        </w:rPr>
        <w:t>ин¬формации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. Успех зависит от способности такого руководителя, во-первых, предвидеть успешное будущее, во-вторых, </w:t>
      </w:r>
      <w:proofErr w:type="spellStart"/>
      <w:r w:rsidRPr="000A73A9">
        <w:rPr>
          <w:rFonts w:ascii="Times New Roman" w:hAnsi="Times New Roman"/>
          <w:sz w:val="20"/>
          <w:szCs w:val="20"/>
        </w:rPr>
        <w:t>разрабо¬тать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структуру предприятия и управлять им и, в-третьих, </w:t>
      </w:r>
      <w:proofErr w:type="spellStart"/>
      <w:r w:rsidRPr="000A73A9">
        <w:rPr>
          <w:rFonts w:ascii="Times New Roman" w:hAnsi="Times New Roman"/>
          <w:sz w:val="20"/>
          <w:szCs w:val="20"/>
        </w:rPr>
        <w:t>ис¬пользовать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диапазон «интуитивного» руководства, который </w:t>
      </w:r>
      <w:proofErr w:type="spellStart"/>
      <w:r w:rsidRPr="000A73A9">
        <w:rPr>
          <w:rFonts w:ascii="Times New Roman" w:hAnsi="Times New Roman"/>
          <w:sz w:val="20"/>
          <w:szCs w:val="20"/>
        </w:rPr>
        <w:t>вклю¬чает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высокий уровень управленческого дарования, мотивации, намерение преследовать пели, исключительные </w:t>
      </w:r>
      <w:proofErr w:type="spellStart"/>
      <w:r w:rsidRPr="000A73A9">
        <w:rPr>
          <w:rFonts w:ascii="Times New Roman" w:hAnsi="Times New Roman"/>
          <w:sz w:val="20"/>
          <w:szCs w:val="20"/>
        </w:rPr>
        <w:t>коммуникатив¬ные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навыки и способность выступать в роли модели поведения для других.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7.</w:t>
      </w:r>
      <w:r w:rsidRPr="000A73A9">
        <w:rPr>
          <w:rFonts w:ascii="Times New Roman" w:hAnsi="Times New Roman"/>
          <w:sz w:val="20"/>
          <w:szCs w:val="20"/>
        </w:rPr>
        <w:tab/>
        <w:t>Адепт самоорганизации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 П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оскольку внешняя среда вокруг предприятий становится все более изменчивой и </w:t>
      </w:r>
      <w:proofErr w:type="spellStart"/>
      <w:r w:rsidRPr="000A73A9">
        <w:rPr>
          <w:rFonts w:ascii="Times New Roman" w:hAnsi="Times New Roman"/>
          <w:sz w:val="20"/>
          <w:szCs w:val="20"/>
        </w:rPr>
        <w:t>непредсказуе¬мой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, основным становится требование, чтобы части </w:t>
      </w:r>
      <w:proofErr w:type="spellStart"/>
      <w:r w:rsidRPr="000A73A9">
        <w:rPr>
          <w:rFonts w:ascii="Times New Roman" w:hAnsi="Times New Roman"/>
          <w:sz w:val="20"/>
          <w:szCs w:val="20"/>
        </w:rPr>
        <w:t>предприя¬тия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(и в первую очередь - люди) осуществляли непрерывную •самоорганизацию» вокруг появляющихся стратегических </w:t>
      </w:r>
      <w:proofErr w:type="spellStart"/>
      <w:r w:rsidRPr="000A73A9">
        <w:rPr>
          <w:rFonts w:ascii="Times New Roman" w:hAnsi="Times New Roman"/>
          <w:sz w:val="20"/>
          <w:szCs w:val="20"/>
        </w:rPr>
        <w:t>про¬блем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По существу предлагается децентрализация руководства.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85DC1" w:rsidRPr="000A73A9" w:rsidRDefault="00D85DC1" w:rsidP="000A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73A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Практическое занятие №11. </w:t>
      </w:r>
      <w:r w:rsidRPr="000A73A9">
        <w:rPr>
          <w:rFonts w:ascii="Times New Roman" w:eastAsia="Times New Roman" w:hAnsi="Times New Roman"/>
          <w:sz w:val="20"/>
          <w:szCs w:val="20"/>
          <w:lang w:eastAsia="ru-RU"/>
        </w:rPr>
        <w:t>Стратегический финансовый анализ в страховании</w:t>
      </w:r>
    </w:p>
    <w:p w:rsidR="00D85DC1" w:rsidRPr="000A73A9" w:rsidRDefault="00D85DC1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Пример 2 обеспечения платежеспособности.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В 2008 г. группа компаний Росгосстраха собрала 59,8 </w:t>
      </w:r>
      <w:proofErr w:type="gramStart"/>
      <w:r w:rsidRPr="000A73A9">
        <w:rPr>
          <w:rFonts w:ascii="Times New Roman" w:hAnsi="Times New Roman"/>
          <w:sz w:val="20"/>
          <w:szCs w:val="20"/>
        </w:rPr>
        <w:t>млрд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руб., а с учетом купленной в 2008 г. страховой группы «Русский мир» - 68,9 млрд руб. страховой премии, а в 2007 г. - 52,2 млрд руб. По сравнению с результатами 2007 г. прирост страховой премии составил 14,6 и 32,0 % соответственно, при этом </w:t>
      </w:r>
      <w:proofErr w:type="spellStart"/>
      <w:r w:rsidRPr="000A73A9">
        <w:rPr>
          <w:rFonts w:ascii="Times New Roman" w:hAnsi="Times New Roman"/>
          <w:sz w:val="20"/>
          <w:szCs w:val="20"/>
        </w:rPr>
        <w:t>сово¬купные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собственные средства страховой группы Росгосстрах </w:t>
      </w:r>
      <w:proofErr w:type="spellStart"/>
      <w:r w:rsidRPr="000A73A9">
        <w:rPr>
          <w:rFonts w:ascii="Times New Roman" w:hAnsi="Times New Roman"/>
          <w:sz w:val="20"/>
          <w:szCs w:val="20"/>
        </w:rPr>
        <w:t>уве¬личились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на 23,6%.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Вопрос. Достаточно ли увеличения собственных средств Росгосстраха для обеспечения платежеспособности с учетом </w:t>
      </w:r>
      <w:proofErr w:type="spellStart"/>
      <w:r w:rsidRPr="000A73A9">
        <w:rPr>
          <w:rFonts w:ascii="Times New Roman" w:hAnsi="Times New Roman"/>
          <w:sz w:val="20"/>
          <w:szCs w:val="20"/>
        </w:rPr>
        <w:t>ро¬ста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страховых премий?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Ответ. С учетом включения в страховую группу компаний •Русский мир» недостаточно, поскольку совокупный рост </w:t>
      </w:r>
      <w:proofErr w:type="spellStart"/>
      <w:proofErr w:type="gramStart"/>
      <w:r w:rsidRPr="000A73A9">
        <w:rPr>
          <w:rFonts w:ascii="Times New Roman" w:hAnsi="Times New Roman"/>
          <w:sz w:val="20"/>
          <w:szCs w:val="20"/>
        </w:rPr>
        <w:t>обя-зательств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 xml:space="preserve">, адекватный росту страховой премии, составил 32%, а рост собственных средств - 23,6%. Правильность ответа </w:t>
      </w:r>
      <w:proofErr w:type="spellStart"/>
      <w:r w:rsidRPr="000A73A9">
        <w:rPr>
          <w:rFonts w:ascii="Times New Roman" w:hAnsi="Times New Roman"/>
          <w:sz w:val="20"/>
          <w:szCs w:val="20"/>
        </w:rPr>
        <w:t>под¬тверждается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обращением Росгосстраха в Прав1ггельство РФ за разрешением на увеличение уставною капитала за счет </w:t>
      </w:r>
      <w:proofErr w:type="spellStart"/>
      <w:r w:rsidRPr="000A73A9">
        <w:rPr>
          <w:rFonts w:ascii="Times New Roman" w:hAnsi="Times New Roman"/>
          <w:sz w:val="20"/>
          <w:szCs w:val="20"/>
        </w:rPr>
        <w:t>допол¬нительной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эмиссии акций. В результате Росгосстрах был </w:t>
      </w:r>
      <w:proofErr w:type="spellStart"/>
      <w:r w:rsidRPr="000A73A9">
        <w:rPr>
          <w:rFonts w:ascii="Times New Roman" w:hAnsi="Times New Roman"/>
          <w:sz w:val="20"/>
          <w:szCs w:val="20"/>
        </w:rPr>
        <w:t>выве¬ден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из списка стратегически важных предприятий и получил согласие Правительства на дополнительную эмиссию с </w:t>
      </w:r>
      <w:proofErr w:type="spellStart"/>
      <w:r w:rsidRPr="000A73A9">
        <w:rPr>
          <w:rFonts w:ascii="Times New Roman" w:hAnsi="Times New Roman"/>
          <w:sz w:val="20"/>
          <w:szCs w:val="20"/>
        </w:rPr>
        <w:t>умень¬шением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73A9">
        <w:rPr>
          <w:rFonts w:ascii="Times New Roman" w:hAnsi="Times New Roman"/>
          <w:sz w:val="20"/>
          <w:szCs w:val="20"/>
        </w:rPr>
        <w:t>лоли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государства с 25% плюс 2 акции до 13,6%.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Платежеспособность является лишь техническим показателем финансовой устойчивости страховой компании, которая, наряду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с достаточным объемом собственных средств, определяется </w:t>
      </w:r>
      <w:proofErr w:type="spellStart"/>
      <w:r w:rsidRPr="000A73A9">
        <w:rPr>
          <w:rFonts w:ascii="Times New Roman" w:hAnsi="Times New Roman"/>
          <w:sz w:val="20"/>
          <w:szCs w:val="20"/>
        </w:rPr>
        <w:t>так¬же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экономически обоснованными страховыми тарифами, </w:t>
      </w:r>
      <w:proofErr w:type="spellStart"/>
      <w:r w:rsidRPr="000A73A9">
        <w:rPr>
          <w:rFonts w:ascii="Times New Roman" w:hAnsi="Times New Roman"/>
          <w:sz w:val="20"/>
          <w:szCs w:val="20"/>
        </w:rPr>
        <w:t>стра¬ховыми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резервами, достаточными для исполнения обязательств по договорам страхования, </w:t>
      </w:r>
      <w:proofErr w:type="spellStart"/>
      <w:r w:rsidRPr="000A73A9">
        <w:rPr>
          <w:rFonts w:ascii="Times New Roman" w:hAnsi="Times New Roman"/>
          <w:sz w:val="20"/>
          <w:szCs w:val="20"/>
        </w:rPr>
        <w:t>сострахования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, перестрахования, </w:t>
      </w:r>
      <w:proofErr w:type="spellStart"/>
      <w:r w:rsidRPr="000A73A9">
        <w:rPr>
          <w:rFonts w:ascii="Times New Roman" w:hAnsi="Times New Roman"/>
          <w:sz w:val="20"/>
          <w:szCs w:val="20"/>
        </w:rPr>
        <w:t>вза¬имного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страхования и системой перестрахования.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Пример 3 расчета страхового тарифа по </w:t>
      </w:r>
      <w:proofErr w:type="gramStart"/>
      <w:r w:rsidRPr="000A73A9">
        <w:rPr>
          <w:rFonts w:ascii="Times New Roman" w:hAnsi="Times New Roman"/>
          <w:sz w:val="20"/>
          <w:szCs w:val="20"/>
        </w:rPr>
        <w:t>рисковому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73A9">
        <w:rPr>
          <w:rFonts w:ascii="Times New Roman" w:hAnsi="Times New Roman"/>
          <w:sz w:val="20"/>
          <w:szCs w:val="20"/>
        </w:rPr>
        <w:t>страхо-ванию</w:t>
      </w:r>
      <w:proofErr w:type="spellEnd"/>
      <w:r w:rsidRPr="000A73A9">
        <w:rPr>
          <w:rFonts w:ascii="Times New Roman" w:hAnsi="Times New Roman"/>
          <w:sz w:val="20"/>
          <w:szCs w:val="20"/>
        </w:rPr>
        <w:t>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Страховщик проводит коллективное страхование от </w:t>
      </w:r>
      <w:proofErr w:type="spellStart"/>
      <w:r w:rsidRPr="000A73A9">
        <w:rPr>
          <w:rFonts w:ascii="Times New Roman" w:hAnsi="Times New Roman"/>
          <w:sz w:val="20"/>
          <w:szCs w:val="20"/>
        </w:rPr>
        <w:t>несчаст¬ного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случая. </w:t>
      </w:r>
      <w:proofErr w:type="gramStart"/>
      <w:r w:rsidRPr="000A73A9">
        <w:rPr>
          <w:rFonts w:ascii="Times New Roman" w:hAnsi="Times New Roman"/>
          <w:sz w:val="20"/>
          <w:szCs w:val="20"/>
        </w:rPr>
        <w:t>Поданным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статистики, на 1000 застрахованных лиц приходится 50 страховых случаев. Средний размер ущерба (</w:t>
      </w:r>
      <w:proofErr w:type="spellStart"/>
      <w:r w:rsidRPr="000A73A9">
        <w:rPr>
          <w:rFonts w:ascii="Times New Roman" w:hAnsi="Times New Roman"/>
          <w:sz w:val="20"/>
          <w:szCs w:val="20"/>
        </w:rPr>
        <w:t>сред¬няя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страховая выплата) - 30 тыс. руб. Средняя страховая сумма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по договору составляет 80 тыс. руб. Количество договоров </w:t>
      </w:r>
      <w:proofErr w:type="spellStart"/>
      <w:proofErr w:type="gramStart"/>
      <w:r w:rsidRPr="000A73A9">
        <w:rPr>
          <w:rFonts w:ascii="Times New Roman" w:hAnsi="Times New Roman"/>
          <w:sz w:val="20"/>
          <w:szCs w:val="20"/>
        </w:rPr>
        <w:t>стра-хования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 xml:space="preserve"> - 6000. Среднее </w:t>
      </w:r>
      <w:proofErr w:type="gramStart"/>
      <w:r w:rsidRPr="000A73A9">
        <w:rPr>
          <w:rFonts w:ascii="Times New Roman" w:hAnsi="Times New Roman"/>
          <w:sz w:val="20"/>
          <w:szCs w:val="20"/>
        </w:rPr>
        <w:t>к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A73A9">
        <w:rPr>
          <w:rFonts w:ascii="Times New Roman" w:hAnsi="Times New Roman"/>
          <w:sz w:val="20"/>
          <w:szCs w:val="20"/>
        </w:rPr>
        <w:t>вал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рати чес кое отклонение страховой выплаты составляет 8 тыс. руб. Доля нагрузки в тарифной </w:t>
      </w:r>
      <w:proofErr w:type="spellStart"/>
      <w:r w:rsidRPr="000A73A9">
        <w:rPr>
          <w:rFonts w:ascii="Times New Roman" w:hAnsi="Times New Roman"/>
          <w:sz w:val="20"/>
          <w:szCs w:val="20"/>
        </w:rPr>
        <w:t>став¬ке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- 24%.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Рассчитаем страховой тариф при условии страхования </w:t>
      </w:r>
      <w:proofErr w:type="spellStart"/>
      <w:r w:rsidRPr="000A73A9">
        <w:rPr>
          <w:rFonts w:ascii="Times New Roman" w:hAnsi="Times New Roman"/>
          <w:sz w:val="20"/>
          <w:szCs w:val="20"/>
        </w:rPr>
        <w:t>каж¬дого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члена коллектива на 100 тыс. руб. страховой суммы при условии гарантии безопасности (доверительной вероятности) 0,95 по известной методике </w:t>
      </w:r>
      <w:proofErr w:type="spellStart"/>
      <w:r w:rsidRPr="000A73A9">
        <w:rPr>
          <w:rFonts w:ascii="Times New Roman" w:hAnsi="Times New Roman"/>
          <w:sz w:val="20"/>
          <w:szCs w:val="20"/>
        </w:rPr>
        <w:t>Росстрахнадзора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(см. выше 2.2 и 3.3).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Значение поправочного коэффициента в расчетную </w:t>
      </w:r>
      <w:proofErr w:type="spellStart"/>
      <w:r w:rsidRPr="000A73A9">
        <w:rPr>
          <w:rFonts w:ascii="Times New Roman" w:hAnsi="Times New Roman"/>
          <w:sz w:val="20"/>
          <w:szCs w:val="20"/>
        </w:rPr>
        <w:t>форму¬лу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(3.3) в зависимости от доверительной </w:t>
      </w:r>
      <w:proofErr w:type="gramStart"/>
      <w:r w:rsidRPr="000A73A9">
        <w:rPr>
          <w:rFonts w:ascii="Times New Roman" w:hAnsi="Times New Roman"/>
          <w:sz w:val="20"/>
          <w:szCs w:val="20"/>
        </w:rPr>
        <w:t>вероятности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а </w:t>
      </w:r>
      <w:proofErr w:type="spellStart"/>
      <w:r w:rsidRPr="000A73A9">
        <w:rPr>
          <w:rFonts w:ascii="Times New Roman" w:hAnsi="Times New Roman"/>
          <w:sz w:val="20"/>
          <w:szCs w:val="20"/>
        </w:rPr>
        <w:t>пред¬ставлены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в табл. 9.1.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lastRenderedPageBreak/>
        <w:t>Таблица 9.1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18" w:name="_GoBack"/>
      <w:bookmarkEnd w:id="18"/>
      <w:r w:rsidRPr="000A73A9">
        <w:rPr>
          <w:rFonts w:ascii="Times New Roman" w:hAnsi="Times New Roman"/>
          <w:sz w:val="20"/>
          <w:szCs w:val="20"/>
        </w:rPr>
        <w:tab/>
        <w:t>0,84   |</w:t>
      </w:r>
      <w:r w:rsidRPr="000A73A9">
        <w:rPr>
          <w:rFonts w:ascii="Times New Roman" w:hAnsi="Times New Roman"/>
          <w:sz w:val="20"/>
          <w:szCs w:val="20"/>
        </w:rPr>
        <w:tab/>
        <w:t>0.9</w:t>
      </w:r>
      <w:r w:rsidRPr="000A73A9">
        <w:rPr>
          <w:rFonts w:ascii="Times New Roman" w:hAnsi="Times New Roman"/>
          <w:sz w:val="20"/>
          <w:szCs w:val="20"/>
        </w:rPr>
        <w:tab/>
        <w:t>0,95</w:t>
      </w:r>
      <w:r w:rsidRPr="000A73A9">
        <w:rPr>
          <w:rFonts w:ascii="Times New Roman" w:hAnsi="Times New Roman"/>
          <w:sz w:val="20"/>
          <w:szCs w:val="20"/>
        </w:rPr>
        <w:tab/>
        <w:t>0,98</w:t>
      </w:r>
      <w:r w:rsidRPr="000A73A9">
        <w:rPr>
          <w:rFonts w:ascii="Times New Roman" w:hAnsi="Times New Roman"/>
          <w:sz w:val="20"/>
          <w:szCs w:val="20"/>
        </w:rPr>
        <w:tab/>
        <w:t>0,9986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ab/>
        <w:t>1.0</w:t>
      </w:r>
      <w:r w:rsidRPr="000A73A9">
        <w:rPr>
          <w:rFonts w:ascii="Times New Roman" w:hAnsi="Times New Roman"/>
          <w:sz w:val="20"/>
          <w:szCs w:val="20"/>
        </w:rPr>
        <w:tab/>
        <w:t>1.3</w:t>
      </w:r>
      <w:r w:rsidRPr="000A73A9">
        <w:rPr>
          <w:rFonts w:ascii="Times New Roman" w:hAnsi="Times New Roman"/>
          <w:sz w:val="20"/>
          <w:szCs w:val="20"/>
        </w:rPr>
        <w:tab/>
        <w:t>1.645</w:t>
      </w:r>
      <w:r w:rsidRPr="000A73A9">
        <w:rPr>
          <w:rFonts w:ascii="Times New Roman" w:hAnsi="Times New Roman"/>
          <w:sz w:val="20"/>
          <w:szCs w:val="20"/>
        </w:rPr>
        <w:tab/>
        <w:t>2,0</w:t>
      </w:r>
      <w:r w:rsidRPr="000A73A9">
        <w:rPr>
          <w:rFonts w:ascii="Times New Roman" w:hAnsi="Times New Roman"/>
          <w:sz w:val="20"/>
          <w:szCs w:val="20"/>
        </w:rPr>
        <w:tab/>
        <w:t>3,0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A73A9">
        <w:rPr>
          <w:rFonts w:ascii="Times New Roman" w:hAnsi="Times New Roman"/>
          <w:sz w:val="20"/>
          <w:szCs w:val="20"/>
        </w:rPr>
        <w:t xml:space="preserve">Решен </w:t>
      </w:r>
      <w:proofErr w:type="spellStart"/>
      <w:r w:rsidRPr="000A73A9">
        <w:rPr>
          <w:rFonts w:ascii="Times New Roman" w:hAnsi="Times New Roman"/>
          <w:sz w:val="20"/>
          <w:szCs w:val="20"/>
        </w:rPr>
        <w:t>ие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>: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Вероятность наступления страхового случая: </w:t>
      </w:r>
      <w:proofErr w:type="gramStart"/>
      <w:r w:rsidRPr="000A73A9">
        <w:rPr>
          <w:rFonts w:ascii="Times New Roman" w:hAnsi="Times New Roman"/>
          <w:sz w:val="20"/>
          <w:szCs w:val="20"/>
        </w:rPr>
        <w:t>Р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- 0,05 = 50 : 1000;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Основная часть нетто-тарифа: Тс - 0,05 - (30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80) = 1,875%; Рисковая часть нетто-тарифа: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Т = 1.875 • 1,645 ■ (Ц0.05 + (8/30)2]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[0,05 • 6000]) = 0,18%; Нетто-тариф: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A73A9">
        <w:rPr>
          <w:rFonts w:ascii="Times New Roman" w:hAnsi="Times New Roman"/>
          <w:sz w:val="20"/>
          <w:szCs w:val="20"/>
        </w:rPr>
        <w:t>Тн</w:t>
      </w:r>
      <w:proofErr w:type="spellEnd"/>
      <w:r w:rsidRPr="000A73A9">
        <w:rPr>
          <w:rFonts w:ascii="Times New Roman" w:hAnsi="Times New Roman"/>
          <w:sz w:val="20"/>
          <w:szCs w:val="20"/>
        </w:rPr>
        <w:t>= 1,875 + 0,18 = 2,055%;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Итоговый страхов</w:t>
      </w:r>
      <w:r w:rsidR="00D14116">
        <w:rPr>
          <w:rFonts w:ascii="Times New Roman" w:hAnsi="Times New Roman"/>
          <w:sz w:val="20"/>
          <w:szCs w:val="20"/>
        </w:rPr>
        <w:t>ой тариф-</w:t>
      </w:r>
      <w:proofErr w:type="spellStart"/>
      <w:r w:rsidR="00D14116">
        <w:rPr>
          <w:rFonts w:ascii="Times New Roman" w:hAnsi="Times New Roman"/>
          <w:sz w:val="20"/>
          <w:szCs w:val="20"/>
        </w:rPr>
        <w:t>бругто</w:t>
      </w:r>
      <w:proofErr w:type="spellEnd"/>
      <w:proofErr w:type="gramStart"/>
      <w:r w:rsidR="00D14116">
        <w:rPr>
          <w:rFonts w:ascii="Times New Roman" w:hAnsi="Times New Roman"/>
          <w:sz w:val="20"/>
          <w:szCs w:val="20"/>
        </w:rPr>
        <w:t xml:space="preserve"> Т</w:t>
      </w:r>
      <w:proofErr w:type="gramEnd"/>
      <w:r w:rsidRPr="000A73A9">
        <w:rPr>
          <w:rFonts w:ascii="Times New Roman" w:hAnsi="Times New Roman"/>
          <w:sz w:val="20"/>
          <w:szCs w:val="20"/>
        </w:rPr>
        <w:t>: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7^ = |2,055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(100-24)| • 100 = 2,7%.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Страховой взнос на каждого застрахованного составит: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100 тыс. -2,7% = 2700 руб.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A73A9">
        <w:rPr>
          <w:rFonts w:ascii="Times New Roman" w:hAnsi="Times New Roman"/>
          <w:sz w:val="20"/>
          <w:szCs w:val="20"/>
        </w:rPr>
        <w:t xml:space="preserve">После определения цены страховой услуги и ее продажи из полученной страховой премии необходимо сформировать </w:t>
      </w:r>
      <w:proofErr w:type="spellStart"/>
      <w:r w:rsidRPr="000A73A9">
        <w:rPr>
          <w:rFonts w:ascii="Times New Roman" w:hAnsi="Times New Roman"/>
          <w:sz w:val="20"/>
          <w:szCs w:val="20"/>
        </w:rPr>
        <w:t>стра¬ховые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резервы и инвестировать их в разрешаемые Минфином России страховые инструменты.</w:t>
      </w:r>
      <w:proofErr w:type="gramEnd"/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Деловая игра 2.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Сценарий. Вы финансовый директор страховой организации</w:t>
      </w:r>
      <w:proofErr w:type="gramStart"/>
      <w:r w:rsidRPr="000A73A9">
        <w:rPr>
          <w:rFonts w:ascii="Times New Roman" w:hAnsi="Times New Roman"/>
          <w:sz w:val="20"/>
          <w:szCs w:val="20"/>
        </w:rPr>
        <w:t xml:space="preserve"> П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еред вами стоит задача разместить страховые резервы. Вам предложили две модели инвестиционного портфеля (табл. 9.2). Объем страховых резервов - 1 </w:t>
      </w:r>
      <w:proofErr w:type="gramStart"/>
      <w:r w:rsidRPr="000A73A9">
        <w:rPr>
          <w:rFonts w:ascii="Times New Roman" w:hAnsi="Times New Roman"/>
          <w:sz w:val="20"/>
          <w:szCs w:val="20"/>
        </w:rPr>
        <w:t>млн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руб.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Цель игры. Определить и обосновать, какой </w:t>
      </w:r>
      <w:proofErr w:type="spellStart"/>
      <w:r w:rsidRPr="000A73A9">
        <w:rPr>
          <w:rFonts w:ascii="Times New Roman" w:hAnsi="Times New Roman"/>
          <w:sz w:val="20"/>
          <w:szCs w:val="20"/>
        </w:rPr>
        <w:t>инвестицион¬ный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портфель более привлекателен.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Решите задачи на расчет страховых тарифов, определение размера страховых резервов и их инвестирование.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Задача 7. Страховщик с размером собственных средств 90 </w:t>
      </w:r>
      <w:proofErr w:type="gramStart"/>
      <w:r w:rsidRPr="000A73A9">
        <w:rPr>
          <w:rFonts w:ascii="Times New Roman" w:hAnsi="Times New Roman"/>
          <w:sz w:val="20"/>
          <w:szCs w:val="20"/>
        </w:rPr>
        <w:t>млн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руб. планирует увеличить объемы премии по страхованию имущества с 1250 до 1600 млн руб.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Задание. Оцените, насколько необходимо увеличить </w:t>
      </w:r>
      <w:proofErr w:type="spellStart"/>
      <w:proofErr w:type="gramStart"/>
      <w:r w:rsidRPr="000A73A9">
        <w:rPr>
          <w:rFonts w:ascii="Times New Roman" w:hAnsi="Times New Roman"/>
          <w:sz w:val="20"/>
          <w:szCs w:val="20"/>
        </w:rPr>
        <w:t>соб-ственные</w:t>
      </w:r>
      <w:proofErr w:type="spellEnd"/>
      <w:proofErr w:type="gramEnd"/>
      <w:r w:rsidRPr="000A73A9">
        <w:rPr>
          <w:rFonts w:ascii="Times New Roman" w:hAnsi="Times New Roman"/>
          <w:sz w:val="20"/>
          <w:szCs w:val="20"/>
        </w:rPr>
        <w:t xml:space="preserve"> средства для обеспечения требований по </w:t>
      </w:r>
      <w:proofErr w:type="spellStart"/>
      <w:r w:rsidRPr="000A73A9">
        <w:rPr>
          <w:rFonts w:ascii="Times New Roman" w:hAnsi="Times New Roman"/>
          <w:sz w:val="20"/>
          <w:szCs w:val="20"/>
        </w:rPr>
        <w:t>платежеспо-собности</w:t>
      </w:r>
      <w:proofErr w:type="spellEnd"/>
      <w:r w:rsidRPr="000A73A9">
        <w:rPr>
          <w:rFonts w:ascii="Times New Roman" w:hAnsi="Times New Roman"/>
          <w:sz w:val="20"/>
          <w:szCs w:val="20"/>
        </w:rPr>
        <w:t>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Задача 8. Специалисты-актуарии страховой компании «Шанс» вычислили, что вероятность попадания автомобиля их </w:t>
      </w:r>
      <w:proofErr w:type="spellStart"/>
      <w:r w:rsidRPr="000A73A9">
        <w:rPr>
          <w:rFonts w:ascii="Times New Roman" w:hAnsi="Times New Roman"/>
          <w:sz w:val="20"/>
          <w:szCs w:val="20"/>
        </w:rPr>
        <w:t>потенци¬альных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клиентов в аварию составляет 0,05 (5%), при этом </w:t>
      </w:r>
      <w:proofErr w:type="spellStart"/>
      <w:r w:rsidRPr="000A73A9">
        <w:rPr>
          <w:rFonts w:ascii="Times New Roman" w:hAnsi="Times New Roman"/>
          <w:sz w:val="20"/>
          <w:szCs w:val="20"/>
        </w:rPr>
        <w:t>сред¬ний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ущерб от аварии составляет 100 тыс. руб.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Задание. Рассчитайте основную часть </w:t>
      </w:r>
      <w:proofErr w:type="spellStart"/>
      <w:r w:rsidRPr="000A73A9">
        <w:rPr>
          <w:rFonts w:ascii="Times New Roman" w:hAnsi="Times New Roman"/>
          <w:sz w:val="20"/>
          <w:szCs w:val="20"/>
        </w:rPr>
        <w:t>нетго</w:t>
      </w:r>
      <w:proofErr w:type="spellEnd"/>
      <w:r w:rsidRPr="000A73A9">
        <w:rPr>
          <w:rFonts w:ascii="Times New Roman" w:hAnsi="Times New Roman"/>
          <w:sz w:val="20"/>
          <w:szCs w:val="20"/>
        </w:rPr>
        <w:t>-взноса.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Задача 9. Страховщик осуществляет страхование квартир граждан. </w:t>
      </w:r>
      <w:proofErr w:type="gramStart"/>
      <w:r w:rsidRPr="000A73A9">
        <w:rPr>
          <w:rFonts w:ascii="Times New Roman" w:hAnsi="Times New Roman"/>
          <w:sz w:val="20"/>
          <w:szCs w:val="20"/>
        </w:rPr>
        <w:t>Поданным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статистики, на 1000 договоров страхования приходится 40 страховых случаев. Средний убыток по договору — 80 тыс. руб. Средняя страховая сумма по договору составляет 1 </w:t>
      </w:r>
      <w:proofErr w:type="gramStart"/>
      <w:r w:rsidRPr="000A73A9">
        <w:rPr>
          <w:rFonts w:ascii="Times New Roman" w:hAnsi="Times New Roman"/>
          <w:sz w:val="20"/>
          <w:szCs w:val="20"/>
        </w:rPr>
        <w:t>млн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руб. Среднее </w:t>
      </w:r>
      <w:proofErr w:type="spellStart"/>
      <w:r w:rsidRPr="000A73A9">
        <w:rPr>
          <w:rFonts w:ascii="Times New Roman" w:hAnsi="Times New Roman"/>
          <w:sz w:val="20"/>
          <w:szCs w:val="20"/>
        </w:rPr>
        <w:t>квадратическос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отклонение убытка </w:t>
      </w:r>
      <w:proofErr w:type="spellStart"/>
      <w:r w:rsidRPr="000A73A9">
        <w:rPr>
          <w:rFonts w:ascii="Times New Roman" w:hAnsi="Times New Roman"/>
          <w:sz w:val="20"/>
          <w:szCs w:val="20"/>
        </w:rPr>
        <w:t>состав¬ляет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8 тыс. руб. Количество договоров страхования - 5 тыс. Доля нагрузки в тарифной ставке — 25%.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Задание. Рассчитайте страховой тариф при условии </w:t>
      </w:r>
      <w:proofErr w:type="spellStart"/>
      <w:r w:rsidRPr="000A73A9">
        <w:rPr>
          <w:rFonts w:ascii="Times New Roman" w:hAnsi="Times New Roman"/>
          <w:sz w:val="20"/>
          <w:szCs w:val="20"/>
        </w:rPr>
        <w:t>га¬рантии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безопасности 0,95 (по методике </w:t>
      </w:r>
      <w:proofErr w:type="spellStart"/>
      <w:r w:rsidRPr="000A73A9">
        <w:rPr>
          <w:rFonts w:ascii="Times New Roman" w:hAnsi="Times New Roman"/>
          <w:sz w:val="20"/>
          <w:szCs w:val="20"/>
        </w:rPr>
        <w:t>Росстрахнадзора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— см. пример 3).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Задача 10. I июля заключен договор страхования имущества сроком на 9 месяцев. Страховая сумма по договору составляет 500 тыс. руб. Страховой тариф составляет 1,5%. Структура </w:t>
      </w:r>
      <w:proofErr w:type="spellStart"/>
      <w:r w:rsidRPr="000A73A9">
        <w:rPr>
          <w:rFonts w:ascii="Times New Roman" w:hAnsi="Times New Roman"/>
          <w:sz w:val="20"/>
          <w:szCs w:val="20"/>
        </w:rPr>
        <w:t>та¬рифной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ставки: 80% - нетто-ставка, нагрузка - 20%, в том числе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>12% комиссионного вознаграждения. При проведении расчетов принять, что месяц равен 30 дням, базовая страховая премия равна нетто-премии.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Задание. Рассчитайте методом </w:t>
      </w:r>
      <w:proofErr w:type="spellStart"/>
      <w:r w:rsidRPr="000A73A9">
        <w:rPr>
          <w:rFonts w:ascii="Times New Roman" w:hAnsi="Times New Roman"/>
          <w:sz w:val="20"/>
          <w:szCs w:val="20"/>
        </w:rPr>
        <w:t>ipro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73A9">
        <w:rPr>
          <w:rFonts w:ascii="Times New Roman" w:hAnsi="Times New Roman"/>
          <w:sz w:val="20"/>
          <w:szCs w:val="20"/>
        </w:rPr>
        <w:t>raía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73A9">
        <w:rPr>
          <w:rFonts w:ascii="Times New Roman" w:hAnsi="Times New Roman"/>
          <w:sz w:val="20"/>
          <w:szCs w:val="20"/>
        </w:rPr>
        <w:t>temporisa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размер резерва незаработанной страховой премии на 1 января </w:t>
      </w:r>
      <w:proofErr w:type="spellStart"/>
      <w:r w:rsidRPr="000A73A9">
        <w:rPr>
          <w:rFonts w:ascii="Times New Roman" w:hAnsi="Times New Roman"/>
          <w:sz w:val="20"/>
          <w:szCs w:val="20"/>
        </w:rPr>
        <w:t>следую¬щего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года при условии, что страховых случаев по этому </w:t>
      </w:r>
      <w:proofErr w:type="spellStart"/>
      <w:r w:rsidRPr="000A73A9">
        <w:rPr>
          <w:rFonts w:ascii="Times New Roman" w:hAnsi="Times New Roman"/>
          <w:sz w:val="20"/>
          <w:szCs w:val="20"/>
        </w:rPr>
        <w:t>догово¬ру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не было.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Задача 11. Страховщиком получены 4,5 </w:t>
      </w:r>
      <w:proofErr w:type="gramStart"/>
      <w:r w:rsidRPr="000A73A9">
        <w:rPr>
          <w:rFonts w:ascii="Times New Roman" w:hAnsi="Times New Roman"/>
          <w:sz w:val="20"/>
          <w:szCs w:val="20"/>
        </w:rPr>
        <w:t>млн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руб. страховой премии, уплачено комиссионное вознаграждение 500 тыс. руб.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Оплачена перестраховочная премия 750 тыс. руб. Страховые </w:t>
      </w:r>
      <w:proofErr w:type="spellStart"/>
      <w:r w:rsidRPr="000A73A9">
        <w:rPr>
          <w:rFonts w:ascii="Times New Roman" w:hAnsi="Times New Roman"/>
          <w:sz w:val="20"/>
          <w:szCs w:val="20"/>
        </w:rPr>
        <w:t>вып¬латы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составили 1,150 </w:t>
      </w:r>
      <w:proofErr w:type="gramStart"/>
      <w:r w:rsidRPr="000A73A9">
        <w:rPr>
          <w:rFonts w:ascii="Times New Roman" w:hAnsi="Times New Roman"/>
          <w:sz w:val="20"/>
          <w:szCs w:val="20"/>
        </w:rPr>
        <w:t>млн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руб., возмещения от перестраховщиков по проведенным выплатам — 350 тыс. руб. Изменение резерва незаработанной премии «+750» тыс. руб. Изменение резервов убытков «-200» тыс. руб. Получен доход от инвестиций 300 тыс. руб., управленческие расходы составили 415 тыс. руб.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Задание. Рассчитайте финансовый результат </w:t>
      </w:r>
      <w:proofErr w:type="spellStart"/>
      <w:r w:rsidRPr="000A73A9">
        <w:rPr>
          <w:rFonts w:ascii="Times New Roman" w:hAnsi="Times New Roman"/>
          <w:sz w:val="20"/>
          <w:szCs w:val="20"/>
        </w:rPr>
        <w:t>деятельнос¬ти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страховщика.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t xml:space="preserve">Задача 12. Национальный страховщик принял на </w:t>
      </w:r>
      <w:proofErr w:type="spellStart"/>
      <w:r w:rsidRPr="000A73A9">
        <w:rPr>
          <w:rFonts w:ascii="Times New Roman" w:hAnsi="Times New Roman"/>
          <w:sz w:val="20"/>
          <w:szCs w:val="20"/>
        </w:rPr>
        <w:t>страхова¬ние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риск в размере 10 </w:t>
      </w:r>
      <w:proofErr w:type="gramStart"/>
      <w:r w:rsidRPr="000A73A9">
        <w:rPr>
          <w:rFonts w:ascii="Times New Roman" w:hAnsi="Times New Roman"/>
          <w:sz w:val="20"/>
          <w:szCs w:val="20"/>
        </w:rPr>
        <w:t>млн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 евро и обратился к международному перестраховочному брокеру для размещения 75% риска у </w:t>
      </w:r>
      <w:proofErr w:type="spellStart"/>
      <w:r w:rsidRPr="000A73A9">
        <w:rPr>
          <w:rFonts w:ascii="Times New Roman" w:hAnsi="Times New Roman"/>
          <w:sz w:val="20"/>
          <w:szCs w:val="20"/>
        </w:rPr>
        <w:t>зару¬бежных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перестраховщиков. Страховая премия по прямому </w:t>
      </w:r>
      <w:proofErr w:type="spellStart"/>
      <w:r w:rsidRPr="000A73A9">
        <w:rPr>
          <w:rFonts w:ascii="Times New Roman" w:hAnsi="Times New Roman"/>
          <w:sz w:val="20"/>
          <w:szCs w:val="20"/>
        </w:rPr>
        <w:t>дого¬вору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страхования составила 150 тыс. евро. Международный </w:t>
      </w:r>
      <w:proofErr w:type="spellStart"/>
      <w:r w:rsidRPr="000A73A9">
        <w:rPr>
          <w:rFonts w:ascii="Times New Roman" w:hAnsi="Times New Roman"/>
          <w:sz w:val="20"/>
          <w:szCs w:val="20"/>
        </w:rPr>
        <w:t>бро¬кер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разместил предлагаемый ри</w:t>
      </w:r>
      <w:proofErr w:type="gramStart"/>
      <w:r w:rsidRPr="000A73A9">
        <w:rPr>
          <w:rFonts w:ascii="Times New Roman" w:hAnsi="Times New Roman"/>
          <w:sz w:val="20"/>
          <w:szCs w:val="20"/>
        </w:rPr>
        <w:t>ск в дв</w:t>
      </w:r>
      <w:proofErr w:type="gramEnd"/>
      <w:r w:rsidRPr="000A73A9">
        <w:rPr>
          <w:rFonts w:ascii="Times New Roman" w:hAnsi="Times New Roman"/>
          <w:sz w:val="20"/>
          <w:szCs w:val="20"/>
        </w:rPr>
        <w:t xml:space="preserve">ух перестраховочных компаниях в пропорциях 30 и 70%. При этом по первому лого-вору перестрахования брокер установил комиссионное </w:t>
      </w:r>
      <w:proofErr w:type="spellStart"/>
      <w:r w:rsidRPr="000A73A9">
        <w:rPr>
          <w:rFonts w:ascii="Times New Roman" w:hAnsi="Times New Roman"/>
          <w:sz w:val="20"/>
          <w:szCs w:val="20"/>
        </w:rPr>
        <w:t>вознаг¬раждение</w:t>
      </w:r>
      <w:proofErr w:type="spellEnd"/>
      <w:r w:rsidRPr="000A73A9">
        <w:rPr>
          <w:rFonts w:ascii="Times New Roman" w:hAnsi="Times New Roman"/>
          <w:sz w:val="20"/>
          <w:szCs w:val="20"/>
        </w:rPr>
        <w:t xml:space="preserve"> в размере 4% от страховой премии, а по второму — в размере 7% от страховой премии.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73A9">
        <w:rPr>
          <w:rFonts w:ascii="Times New Roman" w:hAnsi="Times New Roman"/>
          <w:sz w:val="20"/>
          <w:szCs w:val="20"/>
        </w:rPr>
        <w:lastRenderedPageBreak/>
        <w:t>Задание. Определите размер брокерского вознаграждения за размещение данного риска.</w:t>
      </w: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A60" w:rsidRPr="000A73A9" w:rsidRDefault="00015A60" w:rsidP="000A73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15A60" w:rsidRPr="000A73A9" w:rsidSect="0007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CA8342"/>
    <w:lvl w:ilvl="0">
      <w:numFmt w:val="bullet"/>
      <w:lvlText w:val="*"/>
      <w:lvlJc w:val="left"/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4AE1">
      <w:start w:val="3"/>
      <w:numFmt w:val="decimal"/>
      <w:lvlText w:val="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0D"/>
    <w:multiLevelType w:val="hybridMultilevel"/>
    <w:tmpl w:val="00006B89"/>
    <w:lvl w:ilvl="0" w:tplc="0000030A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301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BD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D12"/>
    <w:multiLevelType w:val="hybridMultilevel"/>
    <w:tmpl w:val="0000074D"/>
    <w:lvl w:ilvl="0" w:tplc="00004D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00006952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B40"/>
    <w:multiLevelType w:val="hybridMultilevel"/>
    <w:tmpl w:val="00005878"/>
    <w:lvl w:ilvl="0" w:tplc="00006B3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AF1"/>
    <w:multiLevelType w:val="hybridMultilevel"/>
    <w:tmpl w:val="000041BB"/>
    <w:lvl w:ilvl="0" w:tplc="000026E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EB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CFD"/>
    <w:multiLevelType w:val="hybridMultilevel"/>
    <w:tmpl w:val="00003E12"/>
    <w:lvl w:ilvl="0" w:tplc="00001A49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E5D"/>
    <w:multiLevelType w:val="hybridMultilevel"/>
    <w:tmpl w:val="00001AD4"/>
    <w:lvl w:ilvl="0" w:tplc="000063CB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59A"/>
    <w:multiLevelType w:val="hybridMultilevel"/>
    <w:tmpl w:val="00002350"/>
    <w:lvl w:ilvl="0" w:tplc="000022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A5A"/>
    <w:multiLevelType w:val="hybridMultilevel"/>
    <w:tmpl w:val="0000767D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7F96"/>
    <w:multiLevelType w:val="hybridMultilevel"/>
    <w:tmpl w:val="00007FF5"/>
    <w:lvl w:ilvl="0" w:tplc="00004E45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213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5"/>
  </w:num>
  <w:num w:numId="4">
    <w:abstractNumId w:val="1"/>
  </w:num>
  <w:num w:numId="5">
    <w:abstractNumId w:val="13"/>
  </w:num>
  <w:num w:numId="6">
    <w:abstractNumId w:val="3"/>
  </w:num>
  <w:num w:numId="7">
    <w:abstractNumId w:val="20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16"/>
  </w:num>
  <w:num w:numId="13">
    <w:abstractNumId w:val="7"/>
  </w:num>
  <w:num w:numId="14">
    <w:abstractNumId w:val="19"/>
  </w:num>
  <w:num w:numId="15">
    <w:abstractNumId w:val="4"/>
  </w:num>
  <w:num w:numId="16">
    <w:abstractNumId w:val="17"/>
  </w:num>
  <w:num w:numId="17">
    <w:abstractNumId w:val="21"/>
  </w:num>
  <w:num w:numId="18">
    <w:abstractNumId w:val="6"/>
  </w:num>
  <w:num w:numId="19">
    <w:abstractNumId w:val="12"/>
  </w:num>
  <w:num w:numId="20">
    <w:abstractNumId w:val="18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DC1"/>
    <w:rsid w:val="00015A60"/>
    <w:rsid w:val="00030328"/>
    <w:rsid w:val="000757A2"/>
    <w:rsid w:val="000A73A9"/>
    <w:rsid w:val="001C3CF6"/>
    <w:rsid w:val="00423C80"/>
    <w:rsid w:val="004A202C"/>
    <w:rsid w:val="004A7990"/>
    <w:rsid w:val="004E0897"/>
    <w:rsid w:val="006E28E5"/>
    <w:rsid w:val="007B7199"/>
    <w:rsid w:val="007F68A5"/>
    <w:rsid w:val="008238C4"/>
    <w:rsid w:val="00C768CB"/>
    <w:rsid w:val="00D14116"/>
    <w:rsid w:val="00D85DC1"/>
    <w:rsid w:val="00E025B0"/>
    <w:rsid w:val="00FC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C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2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2">
    <w:name w:val="Style2"/>
    <w:basedOn w:val="a"/>
    <w:uiPriority w:val="99"/>
    <w:rsid w:val="00C768CB"/>
    <w:pPr>
      <w:widowControl w:val="0"/>
      <w:autoSpaceDE w:val="0"/>
      <w:autoSpaceDN w:val="0"/>
      <w:adjustRightInd w:val="0"/>
      <w:spacing w:after="0" w:line="474" w:lineRule="exact"/>
      <w:ind w:firstLine="69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768CB"/>
    <w:pPr>
      <w:widowControl w:val="0"/>
      <w:autoSpaceDE w:val="0"/>
      <w:autoSpaceDN w:val="0"/>
      <w:adjustRightInd w:val="0"/>
      <w:spacing w:after="0" w:line="473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76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768CB"/>
    <w:pPr>
      <w:widowControl w:val="0"/>
      <w:autoSpaceDE w:val="0"/>
      <w:autoSpaceDN w:val="0"/>
      <w:adjustRightInd w:val="0"/>
      <w:spacing w:after="0" w:line="437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76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768CB"/>
    <w:pPr>
      <w:widowControl w:val="0"/>
      <w:autoSpaceDE w:val="0"/>
      <w:autoSpaceDN w:val="0"/>
      <w:adjustRightInd w:val="0"/>
      <w:spacing w:after="0" w:line="48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76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76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76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768CB"/>
    <w:pPr>
      <w:widowControl w:val="0"/>
      <w:autoSpaceDE w:val="0"/>
      <w:autoSpaceDN w:val="0"/>
      <w:adjustRightInd w:val="0"/>
      <w:spacing w:after="0" w:line="489" w:lineRule="exact"/>
      <w:ind w:firstLine="69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76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C76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768CB"/>
    <w:rPr>
      <w:rFonts w:ascii="Times New Roman" w:hAnsi="Times New Roman" w:cs="Times New Roman"/>
      <w:b/>
      <w:bCs/>
      <w:i/>
      <w:iCs/>
      <w:spacing w:val="-10"/>
      <w:sz w:val="42"/>
      <w:szCs w:val="42"/>
    </w:rPr>
  </w:style>
  <w:style w:type="character" w:customStyle="1" w:styleId="FontStyle33">
    <w:name w:val="Font Style33"/>
    <w:basedOn w:val="a0"/>
    <w:uiPriority w:val="99"/>
    <w:rsid w:val="00C768CB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34">
    <w:name w:val="Font Style34"/>
    <w:basedOn w:val="a0"/>
    <w:uiPriority w:val="99"/>
    <w:rsid w:val="00C768CB"/>
    <w:rPr>
      <w:rFonts w:ascii="Times New Roman" w:hAnsi="Times New Roman" w:cs="Times New Roman"/>
      <w:b/>
      <w:bCs/>
      <w:spacing w:val="-10"/>
      <w:sz w:val="38"/>
      <w:szCs w:val="38"/>
    </w:rPr>
  </w:style>
  <w:style w:type="character" w:customStyle="1" w:styleId="FontStyle38">
    <w:name w:val="Font Style38"/>
    <w:basedOn w:val="a0"/>
    <w:uiPriority w:val="99"/>
    <w:rsid w:val="00C768CB"/>
    <w:rPr>
      <w:rFonts w:ascii="Times New Roman" w:hAnsi="Times New Roman" w:cs="Times New Roman"/>
      <w:spacing w:val="-10"/>
      <w:sz w:val="40"/>
      <w:szCs w:val="40"/>
    </w:rPr>
  </w:style>
  <w:style w:type="character" w:customStyle="1" w:styleId="FontStyle39">
    <w:name w:val="Font Style39"/>
    <w:basedOn w:val="a0"/>
    <w:uiPriority w:val="99"/>
    <w:rsid w:val="00C768CB"/>
    <w:rPr>
      <w:rFonts w:ascii="Times New Roman" w:hAnsi="Times New Roman" w:cs="Times New Roman"/>
      <w:b/>
      <w:bCs/>
      <w:spacing w:val="-10"/>
      <w:sz w:val="38"/>
      <w:szCs w:val="38"/>
    </w:rPr>
  </w:style>
  <w:style w:type="character" w:customStyle="1" w:styleId="FontStyle40">
    <w:name w:val="Font Style40"/>
    <w:basedOn w:val="a0"/>
    <w:uiPriority w:val="99"/>
    <w:rsid w:val="00C768CB"/>
    <w:rPr>
      <w:rFonts w:ascii="Times New Roman" w:hAnsi="Times New Roman" w:cs="Times New Roman"/>
      <w:sz w:val="42"/>
      <w:szCs w:val="42"/>
    </w:rPr>
  </w:style>
  <w:style w:type="character" w:customStyle="1" w:styleId="FontStyle41">
    <w:name w:val="Font Style41"/>
    <w:basedOn w:val="a0"/>
    <w:uiPriority w:val="99"/>
    <w:rsid w:val="00C768CB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42">
    <w:name w:val="Font Style42"/>
    <w:basedOn w:val="a0"/>
    <w:uiPriority w:val="99"/>
    <w:rsid w:val="00C768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3">
    <w:name w:val="Font Style43"/>
    <w:basedOn w:val="a0"/>
    <w:uiPriority w:val="99"/>
    <w:rsid w:val="00C768CB"/>
    <w:rPr>
      <w:rFonts w:ascii="Candara" w:hAnsi="Candara" w:cs="Candara"/>
      <w:b/>
      <w:bCs/>
      <w:sz w:val="16"/>
      <w:szCs w:val="16"/>
    </w:rPr>
  </w:style>
  <w:style w:type="character" w:customStyle="1" w:styleId="FontStyle44">
    <w:name w:val="Font Style44"/>
    <w:basedOn w:val="a0"/>
    <w:uiPriority w:val="99"/>
    <w:rsid w:val="00C768CB"/>
    <w:rPr>
      <w:rFonts w:ascii="Impact" w:hAnsi="Impact" w:cs="Impact"/>
      <w:smallCaps/>
      <w:sz w:val="28"/>
      <w:szCs w:val="28"/>
    </w:rPr>
  </w:style>
  <w:style w:type="character" w:customStyle="1" w:styleId="FontStyle45">
    <w:name w:val="Font Style45"/>
    <w:basedOn w:val="a0"/>
    <w:uiPriority w:val="99"/>
    <w:rsid w:val="00C768CB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46">
    <w:name w:val="Font Style46"/>
    <w:basedOn w:val="a0"/>
    <w:uiPriority w:val="99"/>
    <w:rsid w:val="00C768CB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47">
    <w:name w:val="Font Style47"/>
    <w:basedOn w:val="a0"/>
    <w:uiPriority w:val="99"/>
    <w:rsid w:val="00C768CB"/>
    <w:rPr>
      <w:rFonts w:ascii="Times New Roman" w:hAnsi="Times New Roman" w:cs="Times New Roman"/>
      <w:sz w:val="128"/>
      <w:szCs w:val="128"/>
    </w:rPr>
  </w:style>
  <w:style w:type="character" w:customStyle="1" w:styleId="FontStyle49">
    <w:name w:val="Font Style49"/>
    <w:basedOn w:val="a0"/>
    <w:uiPriority w:val="99"/>
    <w:rsid w:val="00C768CB"/>
    <w:rPr>
      <w:rFonts w:ascii="Times New Roman" w:hAnsi="Times New Roman" w:cs="Times New Roman"/>
      <w:b/>
      <w:bCs/>
      <w:i/>
      <w:iCs/>
      <w:sz w:val="40"/>
      <w:szCs w:val="40"/>
    </w:rPr>
  </w:style>
  <w:style w:type="paragraph" w:styleId="a3">
    <w:name w:val="Normal (Web)"/>
    <w:basedOn w:val="a"/>
    <w:uiPriority w:val="99"/>
    <w:unhideWhenUsed/>
    <w:rsid w:val="00823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8C4"/>
  </w:style>
  <w:style w:type="character" w:styleId="a4">
    <w:name w:val="Hyperlink"/>
    <w:basedOn w:val="a0"/>
    <w:uiPriority w:val="99"/>
    <w:semiHidden/>
    <w:unhideWhenUsed/>
    <w:rsid w:val="000A73A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0A7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7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A7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A7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3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nipov.net/c_4640_snip_99547.html" TargetMode="External"/><Relationship Id="rId18" Type="http://schemas.openxmlformats.org/officeDocument/2006/relationships/hyperlink" Target="http://snipov.net/c_4640_snip_99547.html" TargetMode="External"/><Relationship Id="rId26" Type="http://schemas.openxmlformats.org/officeDocument/2006/relationships/hyperlink" Target="http://snipov.net/c_4640_snip_99547.html" TargetMode="External"/><Relationship Id="rId39" Type="http://schemas.openxmlformats.org/officeDocument/2006/relationships/hyperlink" Target="http://snipov.net/c_4640_snip_99547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nipov.net/c_4640_snip_99547.html" TargetMode="External"/><Relationship Id="rId34" Type="http://schemas.openxmlformats.org/officeDocument/2006/relationships/image" Target="media/image2.gif"/><Relationship Id="rId42" Type="http://schemas.openxmlformats.org/officeDocument/2006/relationships/hyperlink" Target="http://snipov.net/c_4640_snip_99547.html" TargetMode="External"/><Relationship Id="rId47" Type="http://schemas.openxmlformats.org/officeDocument/2006/relationships/hyperlink" Target="http://snipov.net/c_4640_snip_99547.html" TargetMode="External"/><Relationship Id="rId50" Type="http://schemas.openxmlformats.org/officeDocument/2006/relationships/image" Target="media/image7.gif"/><Relationship Id="rId7" Type="http://schemas.openxmlformats.org/officeDocument/2006/relationships/hyperlink" Target="http://snipov.net/c_4640_snip_99547.html" TargetMode="External"/><Relationship Id="rId12" Type="http://schemas.openxmlformats.org/officeDocument/2006/relationships/hyperlink" Target="http://snipov.net/c_4640_snip_99547.html" TargetMode="External"/><Relationship Id="rId17" Type="http://schemas.openxmlformats.org/officeDocument/2006/relationships/hyperlink" Target="http://snipov.net/c_4640_snip_99547.html" TargetMode="External"/><Relationship Id="rId25" Type="http://schemas.openxmlformats.org/officeDocument/2006/relationships/hyperlink" Target="http://snipov.net/c_4640_snip_99547.html" TargetMode="External"/><Relationship Id="rId33" Type="http://schemas.openxmlformats.org/officeDocument/2006/relationships/hyperlink" Target="http://snipov.net/c_4640_snip_99547.html" TargetMode="External"/><Relationship Id="rId38" Type="http://schemas.openxmlformats.org/officeDocument/2006/relationships/hyperlink" Target="http://snipov.net/c_4640_snip_99547.html" TargetMode="External"/><Relationship Id="rId46" Type="http://schemas.openxmlformats.org/officeDocument/2006/relationships/hyperlink" Target="http://snipov.net/c_4640_snip_9954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nipov.net/c_4640_snip_99547.html" TargetMode="External"/><Relationship Id="rId20" Type="http://schemas.openxmlformats.org/officeDocument/2006/relationships/hyperlink" Target="http://snipov.net/c_4640_snip_99547.html" TargetMode="External"/><Relationship Id="rId29" Type="http://schemas.openxmlformats.org/officeDocument/2006/relationships/hyperlink" Target="http://snipov.net/c_4640_snip_99547.html" TargetMode="External"/><Relationship Id="rId41" Type="http://schemas.openxmlformats.org/officeDocument/2006/relationships/hyperlink" Target="http://snipov.net/c_4640_snip_99547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nipov.net/c_4640_snip_99547.html" TargetMode="External"/><Relationship Id="rId24" Type="http://schemas.openxmlformats.org/officeDocument/2006/relationships/hyperlink" Target="http://snipov.net/c_4640_snip_99547.html" TargetMode="External"/><Relationship Id="rId32" Type="http://schemas.openxmlformats.org/officeDocument/2006/relationships/hyperlink" Target="http://snipov.net/c_4640_snip_99547.html" TargetMode="External"/><Relationship Id="rId37" Type="http://schemas.openxmlformats.org/officeDocument/2006/relationships/hyperlink" Target="http://snipov.net/c_4640_snip_99547.html" TargetMode="External"/><Relationship Id="rId40" Type="http://schemas.openxmlformats.org/officeDocument/2006/relationships/hyperlink" Target="http://snipov.net/c_4640_snip_99547.html" TargetMode="External"/><Relationship Id="rId45" Type="http://schemas.openxmlformats.org/officeDocument/2006/relationships/hyperlink" Target="http://snipov.net/c_4640_snip_99547.htm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nipov.net/c_4640_snip_99547.html" TargetMode="External"/><Relationship Id="rId23" Type="http://schemas.openxmlformats.org/officeDocument/2006/relationships/hyperlink" Target="http://snipov.net/c_4640_snip_99547.html" TargetMode="External"/><Relationship Id="rId28" Type="http://schemas.openxmlformats.org/officeDocument/2006/relationships/hyperlink" Target="http://snipov.net/c_4640_snip_99547.html" TargetMode="External"/><Relationship Id="rId36" Type="http://schemas.openxmlformats.org/officeDocument/2006/relationships/image" Target="media/image4.gif"/><Relationship Id="rId49" Type="http://schemas.openxmlformats.org/officeDocument/2006/relationships/image" Target="media/image6.gif"/><Relationship Id="rId10" Type="http://schemas.openxmlformats.org/officeDocument/2006/relationships/hyperlink" Target="http://snipov.net/c_4640_snip_99547.html" TargetMode="External"/><Relationship Id="rId19" Type="http://schemas.openxmlformats.org/officeDocument/2006/relationships/hyperlink" Target="http://snipov.net/c_4640_snip_99547.html" TargetMode="External"/><Relationship Id="rId31" Type="http://schemas.openxmlformats.org/officeDocument/2006/relationships/hyperlink" Target="http://snipov.net/c_4640_snip_99547.html" TargetMode="External"/><Relationship Id="rId44" Type="http://schemas.openxmlformats.org/officeDocument/2006/relationships/hyperlink" Target="http://snipov.net/c_4640_snip_99547.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nipov.net/c_4640_snip_99547.html" TargetMode="External"/><Relationship Id="rId14" Type="http://schemas.openxmlformats.org/officeDocument/2006/relationships/hyperlink" Target="http://snipov.net/c_4640_snip_99547.html" TargetMode="External"/><Relationship Id="rId22" Type="http://schemas.openxmlformats.org/officeDocument/2006/relationships/hyperlink" Target="http://snipov.net/c_4640_snip_99547.html" TargetMode="External"/><Relationship Id="rId27" Type="http://schemas.openxmlformats.org/officeDocument/2006/relationships/hyperlink" Target="http://snipov.net/c_4640_snip_99547.html" TargetMode="External"/><Relationship Id="rId30" Type="http://schemas.openxmlformats.org/officeDocument/2006/relationships/hyperlink" Target="http://snipov.net/c_4640_snip_99547.html" TargetMode="External"/><Relationship Id="rId35" Type="http://schemas.openxmlformats.org/officeDocument/2006/relationships/image" Target="media/image3.gif"/><Relationship Id="rId43" Type="http://schemas.openxmlformats.org/officeDocument/2006/relationships/hyperlink" Target="http://snipov.net/c_4640_snip_99547.html" TargetMode="External"/><Relationship Id="rId48" Type="http://schemas.openxmlformats.org/officeDocument/2006/relationships/image" Target="media/image5.gif"/><Relationship Id="rId8" Type="http://schemas.openxmlformats.org/officeDocument/2006/relationships/hyperlink" Target="http://snipov.net/c_4640_snip_99547.html" TargetMode="External"/><Relationship Id="rId5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24</Pages>
  <Words>10871</Words>
  <Characters>61969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а д м и н</cp:lastModifiedBy>
  <cp:revision>8</cp:revision>
  <dcterms:created xsi:type="dcterms:W3CDTF">2015-05-18T20:19:00Z</dcterms:created>
  <dcterms:modified xsi:type="dcterms:W3CDTF">2015-06-04T18:38:00Z</dcterms:modified>
</cp:coreProperties>
</file>