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C5" w:rsidRPr="00860CC5" w:rsidRDefault="00860CC5" w:rsidP="00860CC5">
      <w:pPr>
        <w:jc w:val="both"/>
        <w:rPr>
          <w:rFonts w:ascii="Times New Roman" w:hAnsi="Times New Roman" w:cs="Times New Roman"/>
        </w:rPr>
      </w:pPr>
      <w:r w:rsidRPr="00860CC5">
        <w:rPr>
          <w:rFonts w:ascii="Times New Roman" w:hAnsi="Times New Roman" w:cs="Times New Roman"/>
        </w:rPr>
        <w:t>Б</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Бизнес-план</w:t>
      </w:r>
      <w:r w:rsidRPr="00860CC5">
        <w:rPr>
          <w:rFonts w:ascii="Times New Roman" w:hAnsi="Times New Roman" w:cs="Times New Roman"/>
        </w:rPr>
        <w:t xml:space="preserve"> — подробный план, отражающий цели, предлагаемые мероприятия, затраты ресурсов, финансовый прогноз для открытия совершенно нового производства или дальнейшего развития предприятия. Бизнес-план необходим владельцам или руководителям предприятия для того, чтобы выявить, что конкретно требуется предпринять для достижения успеха. Он особенно важен для внешних обстоятельств, в частности, когда речь идет о предоставлении кредита. В этом случае бизнес - план поможет оценить конкурентоспособность будущего предприятия на рынке.</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Бизнес-планирование</w:t>
      </w:r>
      <w:r w:rsidRPr="00860CC5">
        <w:rPr>
          <w:rFonts w:ascii="Times New Roman" w:hAnsi="Times New Roman" w:cs="Times New Roman"/>
        </w:rPr>
        <w:t xml:space="preserve"> — процесс разработки и осуществления системы мероприятий по реализации предпринимательского, инновационного, инвестиционного и других проектов, развития предприятия (организации) на определенный период времени. Экономическая теория и практика выделяет несколько функций </w:t>
      </w:r>
      <w:proofErr w:type="spellStart"/>
      <w:proofErr w:type="gramStart"/>
      <w:r w:rsidRPr="00860CC5">
        <w:rPr>
          <w:rFonts w:ascii="Times New Roman" w:hAnsi="Times New Roman" w:cs="Times New Roman"/>
        </w:rPr>
        <w:t>бизнес-планирования</w:t>
      </w:r>
      <w:proofErr w:type="spellEnd"/>
      <w:proofErr w:type="gramEnd"/>
      <w:r w:rsidRPr="00860CC5">
        <w:rPr>
          <w:rFonts w:ascii="Times New Roman" w:hAnsi="Times New Roman" w:cs="Times New Roman"/>
        </w:rPr>
        <w:t xml:space="preserve">: связанная с необходимостью использования бизнес-плана для разработки общей концепции, генеральной стратегии развития предприятий (организаций); связанная с возможностью оценивать и контролировать процесс развития основной деятельности предприятия (организации); связанная с обоснованием привлечения денежных средств (ссуд, кредитов) со стороны; </w:t>
      </w:r>
      <w:proofErr w:type="gramStart"/>
      <w:r w:rsidRPr="00860CC5">
        <w:rPr>
          <w:rFonts w:ascii="Times New Roman" w:hAnsi="Times New Roman" w:cs="Times New Roman"/>
        </w:rPr>
        <w:t>связанная</w:t>
      </w:r>
      <w:proofErr w:type="gramEnd"/>
      <w:r w:rsidRPr="00860CC5">
        <w:rPr>
          <w:rFonts w:ascii="Times New Roman" w:hAnsi="Times New Roman" w:cs="Times New Roman"/>
        </w:rPr>
        <w:t xml:space="preserve"> с планом развития предприятия (организации), привлекательным для потенциальных партнеров, которые смогут вложить собственный капитал или предоставить технологию, зная будущие финансово-экономические результаты.</w:t>
      </w:r>
    </w:p>
    <w:p w:rsidR="00860CC5" w:rsidRPr="00860CC5" w:rsidRDefault="00860CC5" w:rsidP="00860CC5">
      <w:pPr>
        <w:jc w:val="both"/>
        <w:rPr>
          <w:rFonts w:ascii="Times New Roman" w:hAnsi="Times New Roman" w:cs="Times New Roman"/>
          <w:b/>
        </w:rPr>
      </w:pPr>
      <w:r w:rsidRPr="00860CC5">
        <w:rPr>
          <w:rFonts w:ascii="Times New Roman" w:hAnsi="Times New Roman" w:cs="Times New Roman"/>
          <w:b/>
        </w:rPr>
        <w:t>В</w:t>
      </w:r>
    </w:p>
    <w:p w:rsidR="00860CC5" w:rsidRPr="00860CC5" w:rsidRDefault="00860CC5" w:rsidP="00860CC5">
      <w:pPr>
        <w:jc w:val="both"/>
        <w:rPr>
          <w:rFonts w:ascii="Times New Roman" w:hAnsi="Times New Roman" w:cs="Times New Roman"/>
        </w:rPr>
      </w:pPr>
      <w:proofErr w:type="spellStart"/>
      <w:r w:rsidRPr="00860CC5">
        <w:rPr>
          <w:rFonts w:ascii="Times New Roman" w:hAnsi="Times New Roman" w:cs="Times New Roman"/>
          <w:b/>
        </w:rPr>
        <w:t>Внеоборотные</w:t>
      </w:r>
      <w:proofErr w:type="spellEnd"/>
      <w:r w:rsidRPr="00860CC5">
        <w:rPr>
          <w:rFonts w:ascii="Times New Roman" w:hAnsi="Times New Roman" w:cs="Times New Roman"/>
          <w:b/>
        </w:rPr>
        <w:t xml:space="preserve"> активы</w:t>
      </w:r>
      <w:r w:rsidRPr="00860CC5">
        <w:rPr>
          <w:rFonts w:ascii="Times New Roman" w:hAnsi="Times New Roman" w:cs="Times New Roman"/>
        </w:rPr>
        <w:t xml:space="preserve"> — собственные средства организаций, предприятий, объединений, выбывшие (изъятые) из хозяйственного оборота, но продолжающие числиться на бухгалтерском балансе.</w:t>
      </w:r>
    </w:p>
    <w:p w:rsidR="00860CC5" w:rsidRPr="00860CC5" w:rsidRDefault="00860CC5" w:rsidP="00860CC5">
      <w:pPr>
        <w:jc w:val="both"/>
        <w:rPr>
          <w:rFonts w:ascii="Times New Roman" w:hAnsi="Times New Roman" w:cs="Times New Roman"/>
        </w:rPr>
      </w:pPr>
      <w:proofErr w:type="spellStart"/>
      <w:r w:rsidRPr="00860CC5">
        <w:rPr>
          <w:rFonts w:ascii="Times New Roman" w:hAnsi="Times New Roman" w:cs="Times New Roman"/>
          <w:b/>
        </w:rPr>
        <w:t>Внереализационные</w:t>
      </w:r>
      <w:proofErr w:type="spellEnd"/>
      <w:r w:rsidRPr="00860CC5">
        <w:rPr>
          <w:rFonts w:ascii="Times New Roman" w:hAnsi="Times New Roman" w:cs="Times New Roman"/>
          <w:b/>
        </w:rPr>
        <w:t xml:space="preserve"> доходы</w:t>
      </w:r>
      <w:r w:rsidRPr="00860CC5">
        <w:rPr>
          <w:rFonts w:ascii="Times New Roman" w:hAnsi="Times New Roman" w:cs="Times New Roman"/>
        </w:rPr>
        <w:t xml:space="preserve"> — доходы предприятия, не связанные с производством и реализацией основной продукции (полученные проценты, пени, штрафы и др.).</w:t>
      </w:r>
    </w:p>
    <w:p w:rsidR="00860CC5" w:rsidRPr="00860CC5" w:rsidRDefault="00860CC5" w:rsidP="00860CC5">
      <w:pPr>
        <w:jc w:val="both"/>
        <w:rPr>
          <w:rFonts w:ascii="Times New Roman" w:hAnsi="Times New Roman" w:cs="Times New Roman"/>
        </w:rPr>
      </w:pPr>
      <w:proofErr w:type="spellStart"/>
      <w:r w:rsidRPr="00860CC5">
        <w:rPr>
          <w:rFonts w:ascii="Times New Roman" w:hAnsi="Times New Roman" w:cs="Times New Roman"/>
          <w:b/>
        </w:rPr>
        <w:t>Внереализационные</w:t>
      </w:r>
      <w:proofErr w:type="spellEnd"/>
      <w:r w:rsidRPr="00860CC5">
        <w:rPr>
          <w:rFonts w:ascii="Times New Roman" w:hAnsi="Times New Roman" w:cs="Times New Roman"/>
          <w:b/>
        </w:rPr>
        <w:t xml:space="preserve"> расходы </w:t>
      </w:r>
      <w:r w:rsidRPr="00860CC5">
        <w:rPr>
          <w:rFonts w:ascii="Times New Roman" w:hAnsi="Times New Roman" w:cs="Times New Roman"/>
        </w:rPr>
        <w:t>— затраты предприятия, фирмы, не связанные непосредственным образом с производством и продажей основной продукции.</w:t>
      </w:r>
    </w:p>
    <w:p w:rsidR="00860CC5" w:rsidRPr="00860CC5" w:rsidRDefault="00860CC5" w:rsidP="00860CC5">
      <w:pPr>
        <w:jc w:val="both"/>
        <w:rPr>
          <w:rFonts w:ascii="Times New Roman" w:hAnsi="Times New Roman" w:cs="Times New Roman"/>
          <w:b/>
        </w:rPr>
      </w:pPr>
      <w:r w:rsidRPr="00860CC5">
        <w:rPr>
          <w:rFonts w:ascii="Times New Roman" w:hAnsi="Times New Roman" w:cs="Times New Roman"/>
          <w:b/>
        </w:rPr>
        <w:t>Д</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Демпинг</w:t>
      </w:r>
      <w:r w:rsidRPr="00860CC5">
        <w:rPr>
          <w:rFonts w:ascii="Times New Roman" w:hAnsi="Times New Roman" w:cs="Times New Roman"/>
        </w:rPr>
        <w:t xml:space="preserve"> — снижение цен ниже текущих рыночных. Хотя такое поведение запрещено законодательствами многих стран, установить, что имеет место факт демпинга, а не снижение себестоимости, подчас очень трудно.</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Доход</w:t>
      </w:r>
      <w:r w:rsidRPr="00860CC5">
        <w:rPr>
          <w:rFonts w:ascii="Times New Roman" w:hAnsi="Times New Roman" w:cs="Times New Roman"/>
        </w:rPr>
        <w:t xml:space="preserve"> —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«Подоходный налог с физических лиц», «Налог на прибыль (доход) организаций», «Налог на доходы от капитала» Налогового кодекса Российской Федерации.</w:t>
      </w:r>
    </w:p>
    <w:p w:rsidR="00860CC5" w:rsidRPr="00860CC5" w:rsidRDefault="00860CC5" w:rsidP="00860CC5">
      <w:pPr>
        <w:jc w:val="both"/>
        <w:rPr>
          <w:rFonts w:ascii="Times New Roman" w:hAnsi="Times New Roman" w:cs="Times New Roman"/>
          <w:b/>
        </w:rPr>
      </w:pPr>
      <w:r w:rsidRPr="00860CC5">
        <w:rPr>
          <w:rFonts w:ascii="Times New Roman" w:hAnsi="Times New Roman" w:cs="Times New Roman"/>
          <w:b/>
        </w:rPr>
        <w:t>И</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Имитация поведения конкурентов</w:t>
      </w:r>
      <w:r w:rsidRPr="00860CC5">
        <w:rPr>
          <w:rFonts w:ascii="Times New Roman" w:hAnsi="Times New Roman" w:cs="Times New Roman"/>
        </w:rPr>
        <w:t xml:space="preserve"> — копирование ценовой политики, технологии (как производственной, так и организационной) конкурентов.</w:t>
      </w:r>
    </w:p>
    <w:p w:rsidR="00860CC5" w:rsidRPr="00860CC5" w:rsidRDefault="00860CC5" w:rsidP="00860CC5">
      <w:pPr>
        <w:jc w:val="both"/>
        <w:rPr>
          <w:rFonts w:ascii="Times New Roman" w:hAnsi="Times New Roman" w:cs="Times New Roman"/>
          <w:b/>
        </w:rPr>
      </w:pPr>
      <w:r w:rsidRPr="00860CC5">
        <w:rPr>
          <w:rFonts w:ascii="Times New Roman" w:hAnsi="Times New Roman" w:cs="Times New Roman"/>
          <w:b/>
        </w:rPr>
        <w:t>К</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Коэффициент абсолютной ликвидности</w:t>
      </w:r>
      <w:r w:rsidRPr="00860CC5">
        <w:rPr>
          <w:rFonts w:ascii="Times New Roman" w:hAnsi="Times New Roman" w:cs="Times New Roman"/>
        </w:rPr>
        <w:t xml:space="preserve"> — показатель, характеризующий способность предприятия погасить всю или часть краткосрочной задолженности за счет денежных средств и краткосрочных финансовых вложений. Он представляет собой отношение суммы наличных и </w:t>
      </w:r>
      <w:r w:rsidRPr="00860CC5">
        <w:rPr>
          <w:rFonts w:ascii="Times New Roman" w:hAnsi="Times New Roman" w:cs="Times New Roman"/>
        </w:rPr>
        <w:lastRenderedPageBreak/>
        <w:t>безналичных средств и краткосрочных финансовых вложений к сумме краткосрочных обязатель</w:t>
      </w:r>
      <w:proofErr w:type="gramStart"/>
      <w:r w:rsidRPr="00860CC5">
        <w:rPr>
          <w:rFonts w:ascii="Times New Roman" w:hAnsi="Times New Roman" w:cs="Times New Roman"/>
        </w:rPr>
        <w:t>ств пр</w:t>
      </w:r>
      <w:proofErr w:type="gramEnd"/>
      <w:r w:rsidRPr="00860CC5">
        <w:rPr>
          <w:rFonts w:ascii="Times New Roman" w:hAnsi="Times New Roman" w:cs="Times New Roman"/>
        </w:rPr>
        <w:t xml:space="preserve">едприятия. Благоприятной считается ситуация, когда сумма </w:t>
      </w:r>
      <w:proofErr w:type="gramStart"/>
      <w:r w:rsidRPr="00860CC5">
        <w:rPr>
          <w:rFonts w:ascii="Times New Roman" w:hAnsi="Times New Roman" w:cs="Times New Roman"/>
        </w:rPr>
        <w:t>абсолютно ликвидных</w:t>
      </w:r>
      <w:proofErr w:type="gramEnd"/>
      <w:r w:rsidRPr="00860CC5">
        <w:rPr>
          <w:rFonts w:ascii="Times New Roman" w:hAnsi="Times New Roman" w:cs="Times New Roman"/>
        </w:rPr>
        <w:t xml:space="preserve"> средств составляет 20 —25 % суммы краткосрочных обязательств. </w:t>
      </w:r>
      <w:proofErr w:type="gramStart"/>
      <w:r w:rsidRPr="00860CC5">
        <w:rPr>
          <w:rFonts w:ascii="Times New Roman" w:hAnsi="Times New Roman" w:cs="Times New Roman"/>
        </w:rPr>
        <w:t xml:space="preserve">Иногда сумма абсолютно ликвидных средств может быть больше суммы денежных средств и краткосрочных финансовых вложений за счет того, что в составе долгосрочных финансовых вложений также </w:t>
      </w:r>
      <w:proofErr w:type="spellStart"/>
      <w:r w:rsidRPr="00860CC5">
        <w:rPr>
          <w:rFonts w:ascii="Times New Roman" w:hAnsi="Times New Roman" w:cs="Times New Roman"/>
        </w:rPr>
        <w:t>могуг</w:t>
      </w:r>
      <w:proofErr w:type="spellEnd"/>
      <w:r w:rsidRPr="00860CC5">
        <w:rPr>
          <w:rFonts w:ascii="Times New Roman" w:hAnsi="Times New Roman" w:cs="Times New Roman"/>
        </w:rPr>
        <w:t xml:space="preserve"> быть акции, облигации, паи, которые в любое время могут быть беспрепятственно превращены в наличные или безналичные денежные средства (например, принадлежащие предприятию абсолютно ликвидные акции, так называемые «</w:t>
      </w:r>
      <w:proofErr w:type="spellStart"/>
      <w:r w:rsidRPr="00860CC5">
        <w:rPr>
          <w:rFonts w:ascii="Times New Roman" w:hAnsi="Times New Roman" w:cs="Times New Roman"/>
        </w:rPr>
        <w:t>голубые</w:t>
      </w:r>
      <w:proofErr w:type="spellEnd"/>
      <w:r w:rsidRPr="00860CC5">
        <w:rPr>
          <w:rFonts w:ascii="Times New Roman" w:hAnsi="Times New Roman" w:cs="Times New Roman"/>
        </w:rPr>
        <w:t xml:space="preserve"> фишки»).</w:t>
      </w:r>
      <w:proofErr w:type="gramEnd"/>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Коэффициент автономии</w:t>
      </w:r>
      <w:r w:rsidRPr="00860CC5">
        <w:rPr>
          <w:rFonts w:ascii="Times New Roman" w:hAnsi="Times New Roman" w:cs="Times New Roman"/>
        </w:rPr>
        <w:t xml:space="preserve"> — один из показателей, </w:t>
      </w:r>
      <w:proofErr w:type="gramStart"/>
      <w:r w:rsidRPr="00860CC5">
        <w:rPr>
          <w:rFonts w:ascii="Times New Roman" w:hAnsi="Times New Roman" w:cs="Times New Roman"/>
        </w:rPr>
        <w:t>определяющих</w:t>
      </w:r>
      <w:proofErr w:type="gramEnd"/>
      <w:r w:rsidRPr="00860CC5">
        <w:rPr>
          <w:rFonts w:ascii="Times New Roman" w:hAnsi="Times New Roman" w:cs="Times New Roman"/>
        </w:rPr>
        <w:t xml:space="preserve"> структуру капитала предприятия. Рассчитывается как отношение собственных средств ко всей сумме средств предприятия и показывает автономность, т. е. независимость, предприятия </w:t>
      </w:r>
      <w:proofErr w:type="gramStart"/>
      <w:r w:rsidRPr="00860CC5">
        <w:rPr>
          <w:rFonts w:ascii="Times New Roman" w:hAnsi="Times New Roman" w:cs="Times New Roman"/>
        </w:rPr>
        <w:t>от</w:t>
      </w:r>
      <w:proofErr w:type="gramEnd"/>
      <w:r w:rsidRPr="00860CC5">
        <w:rPr>
          <w:rFonts w:ascii="Times New Roman" w:hAnsi="Times New Roman" w:cs="Times New Roman"/>
        </w:rPr>
        <w:t xml:space="preserve"> заемных источников. Критерием этого показателя является его минимальное значение, равное 0,5.</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Коэффициент ликвидности</w:t>
      </w:r>
      <w:r w:rsidRPr="00860CC5">
        <w:rPr>
          <w:rFonts w:ascii="Times New Roman" w:hAnsi="Times New Roman" w:cs="Times New Roman"/>
        </w:rPr>
        <w:t xml:space="preserve"> — коэффициент, характеризующий платежеспособность фирмы, ее возможность возвращать полученные взаймы средства.</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Коэффициент маржинального дохода</w:t>
      </w:r>
      <w:r w:rsidRPr="00860CC5">
        <w:rPr>
          <w:rFonts w:ascii="Times New Roman" w:hAnsi="Times New Roman" w:cs="Times New Roman"/>
        </w:rPr>
        <w:t xml:space="preserve"> — превышение выручки с продаж над совокупными переменными затратами (издержками), относящимися к определенному уровню продаж (объему производства). Может рассчитываться и как удельная величина в расчете на цену единицы продукции. Этот показатель широко используется в анализе поведения себестоимости (затрат) и расчетах трансфертных цен.</w:t>
      </w:r>
    </w:p>
    <w:p w:rsidR="00860CC5" w:rsidRPr="00860CC5" w:rsidRDefault="00860CC5" w:rsidP="00860CC5">
      <w:pPr>
        <w:jc w:val="both"/>
        <w:rPr>
          <w:rFonts w:ascii="Times New Roman" w:hAnsi="Times New Roman" w:cs="Times New Roman"/>
          <w:b/>
        </w:rPr>
      </w:pPr>
      <w:proofErr w:type="gramStart"/>
      <w:r w:rsidRPr="00860CC5">
        <w:rPr>
          <w:rFonts w:ascii="Times New Roman" w:hAnsi="Times New Roman" w:cs="Times New Roman"/>
          <w:b/>
        </w:rPr>
        <w:t>П</w:t>
      </w:r>
      <w:proofErr w:type="gramEnd"/>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 xml:space="preserve">Планирование </w:t>
      </w:r>
      <w:r w:rsidRPr="00860CC5">
        <w:rPr>
          <w:rFonts w:ascii="Times New Roman" w:hAnsi="Times New Roman" w:cs="Times New Roman"/>
        </w:rPr>
        <w:t xml:space="preserve">— один из </w:t>
      </w:r>
      <w:proofErr w:type="gramStart"/>
      <w:r w:rsidRPr="00860CC5">
        <w:rPr>
          <w:rFonts w:ascii="Times New Roman" w:hAnsi="Times New Roman" w:cs="Times New Roman"/>
        </w:rPr>
        <w:t>экономических методов</w:t>
      </w:r>
      <w:proofErr w:type="gramEnd"/>
      <w:r w:rsidRPr="00860CC5">
        <w:rPr>
          <w:rFonts w:ascii="Times New Roman" w:hAnsi="Times New Roman" w:cs="Times New Roman"/>
        </w:rPr>
        <w:t xml:space="preserve"> управления, выступающий как основное средство использования обществом экономических законов в процессе хозяйствования. Основными методами планирования являются </w:t>
      </w:r>
      <w:proofErr w:type="gramStart"/>
      <w:r w:rsidRPr="00860CC5">
        <w:rPr>
          <w:rFonts w:ascii="Times New Roman" w:hAnsi="Times New Roman" w:cs="Times New Roman"/>
        </w:rPr>
        <w:t>балансовый</w:t>
      </w:r>
      <w:proofErr w:type="gramEnd"/>
      <w:r w:rsidRPr="00860CC5">
        <w:rPr>
          <w:rFonts w:ascii="Times New Roman" w:hAnsi="Times New Roman" w:cs="Times New Roman"/>
        </w:rPr>
        <w:t xml:space="preserve"> и нормативный.</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 xml:space="preserve">Планирование </w:t>
      </w:r>
      <w:proofErr w:type="gramStart"/>
      <w:r w:rsidRPr="00860CC5">
        <w:rPr>
          <w:rFonts w:ascii="Times New Roman" w:hAnsi="Times New Roman" w:cs="Times New Roman"/>
          <w:b/>
        </w:rPr>
        <w:t>бюджетное</w:t>
      </w:r>
      <w:proofErr w:type="gramEnd"/>
      <w:r w:rsidRPr="00860CC5">
        <w:rPr>
          <w:rFonts w:ascii="Times New Roman" w:hAnsi="Times New Roman" w:cs="Times New Roman"/>
        </w:rPr>
        <w:t xml:space="preserve"> — планомерный процесс составления, рассмотрения, утверждения и исполнения бюджета.</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маркетинга</w:t>
      </w:r>
      <w:r w:rsidRPr="00860CC5">
        <w:rPr>
          <w:rFonts w:ascii="Times New Roman" w:hAnsi="Times New Roman" w:cs="Times New Roman"/>
        </w:rPr>
        <w:t xml:space="preserve"> — разработка планов для каждого отдельного производства, товара или товарной марки фирмы, способа вывода их на рынок и определение возможного сбыта.</w:t>
      </w:r>
    </w:p>
    <w:p w:rsidR="00860CC5" w:rsidRPr="00860CC5" w:rsidRDefault="00860CC5" w:rsidP="00860CC5">
      <w:pPr>
        <w:jc w:val="both"/>
        <w:rPr>
          <w:rFonts w:ascii="Times New Roman" w:hAnsi="Times New Roman" w:cs="Times New Roman"/>
        </w:rPr>
      </w:pPr>
      <w:proofErr w:type="gramStart"/>
      <w:r w:rsidRPr="00860CC5">
        <w:rPr>
          <w:rFonts w:ascii="Times New Roman" w:hAnsi="Times New Roman" w:cs="Times New Roman"/>
          <w:b/>
        </w:rPr>
        <w:t>Планирование налоговое</w:t>
      </w:r>
      <w:r w:rsidRPr="00860CC5">
        <w:rPr>
          <w:rFonts w:ascii="Times New Roman" w:hAnsi="Times New Roman" w:cs="Times New Roman"/>
        </w:rPr>
        <w:t xml:space="preserve"> — выбор между различными вариантами осуществления деятельности юридичес</w:t>
      </w:r>
      <w:r w:rsidRPr="00860CC5">
        <w:rPr>
          <w:rFonts w:ascii="Times New Roman" w:hAnsi="Times New Roman" w:cs="Times New Roman"/>
        </w:rPr>
        <w:t>кого лица и размещения его активов</w:t>
      </w:r>
      <w:r w:rsidRPr="00860CC5">
        <w:rPr>
          <w:rFonts w:ascii="Times New Roman" w:hAnsi="Times New Roman" w:cs="Times New Roman"/>
        </w:rPr>
        <w:t>, направленный на достижение возможно низкого уровня возникающих при этом налоговых обязательств.</w:t>
      </w:r>
      <w:proofErr w:type="gramEnd"/>
      <w:r w:rsidRPr="00860CC5">
        <w:rPr>
          <w:rFonts w:ascii="Times New Roman" w:hAnsi="Times New Roman" w:cs="Times New Roman"/>
        </w:rPr>
        <w:t xml:space="preserve"> В основе налогового планирования лежит максимальное использование всех установленных законом льгот, а также оценка позиции налоговых органов и учет основных направлений налоговой, бюджетной и инвестиционной политики государства. Право налогоплательщиков на деятельность в защиту своих интересов и права собственности обосновано как основными юридическими принципами (такими, как неприкосновенность частной собственности), так и политикой большинства государств. Налоговое планирование не может быть поводом для применения к плательщику штрафных санкций.</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 xml:space="preserve">Планирование </w:t>
      </w:r>
      <w:proofErr w:type="gramStart"/>
      <w:r w:rsidRPr="00860CC5">
        <w:rPr>
          <w:rFonts w:ascii="Times New Roman" w:hAnsi="Times New Roman" w:cs="Times New Roman"/>
          <w:b/>
        </w:rPr>
        <w:t>оперативное</w:t>
      </w:r>
      <w:proofErr w:type="gramEnd"/>
      <w:r w:rsidRPr="00860CC5">
        <w:rPr>
          <w:rFonts w:ascii="Times New Roman" w:hAnsi="Times New Roman" w:cs="Times New Roman"/>
        </w:rPr>
        <w:t xml:space="preserve"> — вид внутризаводского планирования, позволяющий довести общие плановые задания до рабочего места (исполнителя). </w:t>
      </w:r>
    </w:p>
    <w:p w:rsidR="00860CC5" w:rsidRPr="00860CC5" w:rsidRDefault="00860CC5" w:rsidP="00860CC5">
      <w:pPr>
        <w:jc w:val="both"/>
        <w:rPr>
          <w:rFonts w:ascii="Times New Roman" w:hAnsi="Times New Roman" w:cs="Times New Roman"/>
        </w:rPr>
      </w:pPr>
      <w:proofErr w:type="gramStart"/>
      <w:r w:rsidRPr="00860CC5">
        <w:rPr>
          <w:rFonts w:ascii="Times New Roman" w:hAnsi="Times New Roman" w:cs="Times New Roman"/>
          <w:b/>
        </w:rPr>
        <w:t>Планирование оптимальное</w:t>
      </w:r>
      <w:r w:rsidRPr="00860CC5">
        <w:rPr>
          <w:rFonts w:ascii="Times New Roman" w:hAnsi="Times New Roman" w:cs="Times New Roman"/>
        </w:rPr>
        <w:t xml:space="preserve"> — комплекс методов, позволяющих выбрать из многих возможных (альтернативных) вариантов плана или программы один оптимальный вариант, т.е. наилучший с точки зрения заданного критерия оптимальности и определенных ограничений.</w:t>
      </w:r>
      <w:proofErr w:type="gramEnd"/>
      <w:r w:rsidRPr="00860CC5">
        <w:rPr>
          <w:rFonts w:ascii="Times New Roman" w:hAnsi="Times New Roman" w:cs="Times New Roman"/>
        </w:rPr>
        <w:t xml:space="preserve"> Такой вариант называется оптимальным планом. Оптимальное планирование основано на решении задач математического программирования, экономико-математического моделирования (причем </w:t>
      </w:r>
      <w:r w:rsidRPr="00860CC5">
        <w:rPr>
          <w:rFonts w:ascii="Times New Roman" w:hAnsi="Times New Roman" w:cs="Times New Roman"/>
        </w:rPr>
        <w:lastRenderedPageBreak/>
        <w:t>используются два вида моделей: модели объектов планирования и модели процессов планирования — информационные). Оно тесно связано с оптимальным ценообразованием.</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прибыли</w:t>
      </w:r>
      <w:r w:rsidRPr="00860CC5">
        <w:rPr>
          <w:rFonts w:ascii="Times New Roman" w:hAnsi="Times New Roman" w:cs="Times New Roman"/>
        </w:rPr>
        <w:t xml:space="preserve"> — определение оптимального размера прибыли на основе роста объема производства и наиболее экономного и эффективного использования материальных, трудовых и финансовых ресурсов.</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распределения ресурсов</w:t>
      </w:r>
      <w:r w:rsidRPr="00860CC5">
        <w:rPr>
          <w:rFonts w:ascii="Times New Roman" w:hAnsi="Times New Roman" w:cs="Times New Roman"/>
        </w:rPr>
        <w:t xml:space="preserve"> — компьютерная система планирования производства, которая интегрирует график производства предприятия, систему распространения продукции и заказы клиентов для уменьшения издержек на складирование и улучшения качества обслуживания клиентов при помощи уменьшения сроков поставки.</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ресурсов производства</w:t>
      </w:r>
      <w:r w:rsidRPr="00860CC5">
        <w:rPr>
          <w:rFonts w:ascii="Times New Roman" w:hAnsi="Times New Roman" w:cs="Times New Roman"/>
        </w:rPr>
        <w:t xml:space="preserve"> — система компьютерного планирования производства, которая интегрирует все потребности в ресурсах предприятия, включая не только контроль за сырьем и </w:t>
      </w:r>
      <w:proofErr w:type="gramStart"/>
      <w:r w:rsidRPr="00860CC5">
        <w:rPr>
          <w:rFonts w:ascii="Times New Roman" w:hAnsi="Times New Roman" w:cs="Times New Roman"/>
        </w:rPr>
        <w:t xml:space="preserve">комплектую </w:t>
      </w:r>
      <w:proofErr w:type="spellStart"/>
      <w:r w:rsidRPr="00860CC5">
        <w:rPr>
          <w:rFonts w:ascii="Times New Roman" w:hAnsi="Times New Roman" w:cs="Times New Roman"/>
        </w:rPr>
        <w:t>щими</w:t>
      </w:r>
      <w:proofErr w:type="spellEnd"/>
      <w:proofErr w:type="gramEnd"/>
      <w:r w:rsidRPr="00860CC5">
        <w:rPr>
          <w:rFonts w:ascii="Times New Roman" w:hAnsi="Times New Roman" w:cs="Times New Roman"/>
        </w:rPr>
        <w:t xml:space="preserve"> деталями (основная забота планирования требований на материалы), но также трудовые ресурсы, станки и оборудование.</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требований на материалы</w:t>
      </w:r>
      <w:r w:rsidRPr="00860CC5">
        <w:rPr>
          <w:rFonts w:ascii="Times New Roman" w:hAnsi="Times New Roman" w:cs="Times New Roman"/>
        </w:rPr>
        <w:t xml:space="preserve"> — составление графика пополнения товарно-материальных запасов, дата того чтобы обеспечить наличие адекватного количества материалов в любое время. Это необходимо для того, чтобы производственный процесс мог проходить без остановок. Ключевым элементом планирования требований на материалы является калькуляция требований сырья и комплектующих деталей, необходимая при составлении графика производства продукта. В график включаются материалы и время, необходимое для выполнения заказов, что позволяет избежать истощения товарно-материальных запасов и остановки производства.</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Планирование трудовых ресурсов</w:t>
      </w:r>
      <w:r w:rsidRPr="00860CC5">
        <w:rPr>
          <w:rFonts w:ascii="Times New Roman" w:hAnsi="Times New Roman" w:cs="Times New Roman"/>
        </w:rPr>
        <w:t xml:space="preserve"> — процесс определения спроса и предложения труда, для того чтобы обеспечить организацию (или государственную экономику) подходящими людьми с подходящей квалификацией в нужное время.</w:t>
      </w:r>
    </w:p>
    <w:p w:rsidR="00860CC5" w:rsidRPr="00860CC5" w:rsidRDefault="00860CC5" w:rsidP="00860CC5">
      <w:pPr>
        <w:jc w:val="both"/>
        <w:rPr>
          <w:rFonts w:ascii="Times New Roman" w:hAnsi="Times New Roman" w:cs="Times New Roman"/>
        </w:rPr>
      </w:pPr>
      <w:proofErr w:type="spellStart"/>
      <w:r w:rsidRPr="00860CC5">
        <w:rPr>
          <w:rFonts w:ascii="Times New Roman" w:hAnsi="Times New Roman" w:cs="Times New Roman"/>
          <w:b/>
        </w:rPr>
        <w:t>Профилизация</w:t>
      </w:r>
      <w:proofErr w:type="spellEnd"/>
      <w:r w:rsidRPr="00860CC5">
        <w:rPr>
          <w:rFonts w:ascii="Times New Roman" w:hAnsi="Times New Roman" w:cs="Times New Roman"/>
        </w:rPr>
        <w:t xml:space="preserve"> — фокусирование внимания потребителей на особых характеристиках торговой марки.</w:t>
      </w:r>
    </w:p>
    <w:p w:rsidR="00860CC5" w:rsidRPr="00860CC5" w:rsidRDefault="00860CC5" w:rsidP="00860CC5">
      <w:pPr>
        <w:jc w:val="both"/>
        <w:rPr>
          <w:rFonts w:ascii="Times New Roman" w:hAnsi="Times New Roman" w:cs="Times New Roman"/>
          <w:b/>
        </w:rPr>
      </w:pPr>
      <w:r w:rsidRPr="00860CC5">
        <w:rPr>
          <w:rFonts w:ascii="Times New Roman" w:hAnsi="Times New Roman" w:cs="Times New Roman"/>
          <w:b/>
        </w:rPr>
        <w:t>С</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Стратегия</w:t>
      </w:r>
      <w:r w:rsidRPr="00860CC5">
        <w:rPr>
          <w:rFonts w:ascii="Times New Roman" w:hAnsi="Times New Roman" w:cs="Times New Roman"/>
        </w:rPr>
        <w:t xml:space="preserve"> — стратегические планы компании, собранные в единый пакет документов, которые создаются для определения производственных целей и путей их достижения. Производственная стратегия связывает все аспекты деятельности компании сверху вниз</w:t>
      </w:r>
      <w:r w:rsidRPr="00860CC5">
        <w:rPr>
          <w:rFonts w:ascii="Times New Roman" w:hAnsi="Times New Roman" w:cs="Times New Roman"/>
        </w:rPr>
        <w:t>.</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Стратегии замещения</w:t>
      </w:r>
      <w:r w:rsidRPr="00860CC5">
        <w:rPr>
          <w:rFonts w:ascii="Times New Roman" w:hAnsi="Times New Roman" w:cs="Times New Roman"/>
        </w:rPr>
        <w:t xml:space="preserve"> — стратегии, предполагающие расширение рыночной доли предприятия за счет конкурентов. Такие стратегии целесообразно выбирать, когда рынок уже достиг насыщения. К стратегиям замещения обычно относят демпинг, имитацию поведения конкурентов и </w:t>
      </w:r>
      <w:proofErr w:type="spellStart"/>
      <w:r w:rsidRPr="00860CC5">
        <w:rPr>
          <w:rFonts w:ascii="Times New Roman" w:hAnsi="Times New Roman" w:cs="Times New Roman"/>
        </w:rPr>
        <w:t>профилизацию</w:t>
      </w:r>
      <w:proofErr w:type="spellEnd"/>
      <w:r w:rsidRPr="00860CC5">
        <w:rPr>
          <w:rFonts w:ascii="Times New Roman" w:hAnsi="Times New Roman" w:cs="Times New Roman"/>
        </w:rPr>
        <w:t>.</w:t>
      </w:r>
    </w:p>
    <w:p w:rsidR="00860CC5" w:rsidRPr="00860CC5" w:rsidRDefault="00860CC5" w:rsidP="00860CC5">
      <w:pPr>
        <w:jc w:val="both"/>
        <w:rPr>
          <w:rFonts w:ascii="Times New Roman" w:hAnsi="Times New Roman" w:cs="Times New Roman"/>
        </w:rPr>
      </w:pPr>
      <w:r w:rsidRPr="00860CC5">
        <w:rPr>
          <w:rFonts w:ascii="Times New Roman" w:hAnsi="Times New Roman" w:cs="Times New Roman"/>
          <w:b/>
        </w:rPr>
        <w:t>Стратегии конкуренции</w:t>
      </w:r>
      <w:r w:rsidRPr="00860CC5">
        <w:rPr>
          <w:rFonts w:ascii="Times New Roman" w:hAnsi="Times New Roman" w:cs="Times New Roman"/>
        </w:rPr>
        <w:t xml:space="preserve"> — стратегии поведения предприятия на товарных рынках по отношению к своим конкурентам. Обычно они объединяются в две основные группы — стратегии замещения и стратегии расширения.</w:t>
      </w:r>
    </w:p>
    <w:p w:rsidR="003C7FAD" w:rsidRPr="00860CC5" w:rsidRDefault="00860CC5" w:rsidP="00860CC5">
      <w:pPr>
        <w:jc w:val="both"/>
        <w:rPr>
          <w:rFonts w:ascii="Times New Roman" w:hAnsi="Times New Roman" w:cs="Times New Roman"/>
        </w:rPr>
      </w:pPr>
      <w:r w:rsidRPr="00860CC5">
        <w:rPr>
          <w:rFonts w:ascii="Times New Roman" w:hAnsi="Times New Roman" w:cs="Times New Roman"/>
          <w:b/>
        </w:rPr>
        <w:t>Стратегии расширения</w:t>
      </w:r>
      <w:r w:rsidRPr="00860CC5">
        <w:rPr>
          <w:rFonts w:ascii="Times New Roman" w:hAnsi="Times New Roman" w:cs="Times New Roman"/>
        </w:rPr>
        <w:t xml:space="preserve"> — стратегии, направленные либо на увеличение объема спроса за счет новых групп потребителей, либо на его интенсификацию за счет увеличения объема потребления данного товара существующими группами потребителей. Выбирать стратегии расширения целесообразно, как правило, на ранних стадиях жизненного цикла продукции.</w:t>
      </w:r>
    </w:p>
    <w:sectPr w:rsidR="003C7FAD" w:rsidRPr="00860CC5" w:rsidSect="00490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60CC5"/>
    <w:rsid w:val="00490CA8"/>
    <w:rsid w:val="004E0897"/>
    <w:rsid w:val="006E28E5"/>
    <w:rsid w:val="00860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4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1363</Words>
  <Characters>7774</Characters>
  <Application>Microsoft Office Word</Application>
  <DocSecurity>0</DocSecurity>
  <Lines>64</Lines>
  <Paragraphs>18</Paragraphs>
  <ScaleCrop>false</ScaleCrop>
  <Company>Microsoft</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2</cp:revision>
  <dcterms:created xsi:type="dcterms:W3CDTF">2015-05-17T22:26:00Z</dcterms:created>
  <dcterms:modified xsi:type="dcterms:W3CDTF">2015-05-17T22:31:00Z</dcterms:modified>
</cp:coreProperties>
</file>