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44" w:rsidRPr="0020580C" w:rsidRDefault="00511744" w:rsidP="00511744">
      <w:pPr>
        <w:jc w:val="center"/>
        <w:rPr>
          <w:sz w:val="28"/>
        </w:rPr>
      </w:pPr>
      <w:r w:rsidRPr="0020580C">
        <w:rPr>
          <w:sz w:val="28"/>
        </w:rPr>
        <w:t xml:space="preserve">Областное государственное бюджетное профессиональное образовательное учреждение </w:t>
      </w:r>
    </w:p>
    <w:p w:rsidR="00511744" w:rsidRPr="0020580C" w:rsidRDefault="00511744" w:rsidP="00511744">
      <w:pPr>
        <w:jc w:val="center"/>
        <w:rPr>
          <w:sz w:val="28"/>
        </w:rPr>
      </w:pPr>
      <w:r w:rsidRPr="0020580C">
        <w:rPr>
          <w:sz w:val="28"/>
        </w:rPr>
        <w:t xml:space="preserve">«Смоленская академия профессионального образования» </w:t>
      </w:r>
    </w:p>
    <w:p w:rsidR="00511744" w:rsidRPr="004375CC" w:rsidRDefault="00C61262" w:rsidP="00511744">
      <w:pPr>
        <w:spacing w:line="360" w:lineRule="auto"/>
        <w:jc w:val="both"/>
        <w:rPr>
          <w:bCs/>
        </w:rPr>
      </w:pPr>
      <w:r w:rsidRPr="00C612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3pt;margin-top:5.25pt;width:153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511744" w:rsidRDefault="00511744" w:rsidP="00511744">
                  <w:r>
                    <w:t>Утверждаю</w:t>
                  </w:r>
                </w:p>
                <w:p w:rsidR="00511744" w:rsidRDefault="00511744" w:rsidP="00511744">
                  <w:r>
                    <w:t>______________________</w:t>
                  </w:r>
                </w:p>
                <w:p w:rsidR="00511744" w:rsidRDefault="00511744" w:rsidP="00511744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511744" w:rsidRDefault="00511744" w:rsidP="00511744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511744" w:rsidRDefault="00511744" w:rsidP="00511744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511744" w:rsidRDefault="00511744" w:rsidP="00511744">
                  <w:r>
                    <w:t>«___»._________.20___ г.</w:t>
                  </w:r>
                </w:p>
                <w:p w:rsidR="00511744" w:rsidRDefault="00511744" w:rsidP="00511744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511744" w:rsidRDefault="00511744" w:rsidP="00511744">
      <w:pPr>
        <w:spacing w:line="360" w:lineRule="auto"/>
        <w:jc w:val="both"/>
        <w:rPr>
          <w:bCs/>
        </w:rPr>
      </w:pPr>
    </w:p>
    <w:p w:rsidR="00511744" w:rsidRDefault="00511744" w:rsidP="00511744">
      <w:pPr>
        <w:spacing w:line="360" w:lineRule="auto"/>
        <w:jc w:val="both"/>
        <w:rPr>
          <w:bCs/>
        </w:rPr>
      </w:pPr>
    </w:p>
    <w:p w:rsidR="00511744" w:rsidRDefault="00511744" w:rsidP="00511744">
      <w:pPr>
        <w:spacing w:line="360" w:lineRule="auto"/>
        <w:jc w:val="both"/>
        <w:rPr>
          <w:bCs/>
        </w:rPr>
      </w:pPr>
    </w:p>
    <w:p w:rsidR="00511744" w:rsidRPr="004375CC" w:rsidRDefault="00511744" w:rsidP="00511744">
      <w:pPr>
        <w:spacing w:line="360" w:lineRule="auto"/>
        <w:jc w:val="both"/>
        <w:rPr>
          <w:bCs/>
        </w:rPr>
      </w:pPr>
    </w:p>
    <w:p w:rsidR="00511744" w:rsidRPr="004375CC" w:rsidRDefault="00511744" w:rsidP="00511744">
      <w:pPr>
        <w:spacing w:line="360" w:lineRule="auto"/>
        <w:jc w:val="both"/>
        <w:rPr>
          <w:bCs/>
        </w:rPr>
      </w:pPr>
    </w:p>
    <w:p w:rsidR="00511744" w:rsidRPr="004375CC" w:rsidRDefault="00511744" w:rsidP="00511744">
      <w:pPr>
        <w:spacing w:line="360" w:lineRule="auto"/>
        <w:jc w:val="both"/>
        <w:rPr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 xml:space="preserve">Комплект </w:t>
      </w:r>
    </w:p>
    <w:p w:rsidR="00511744" w:rsidRPr="004375CC" w:rsidRDefault="00511744" w:rsidP="00511744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контрольно-</w:t>
      </w:r>
      <w:r>
        <w:rPr>
          <w:bCs/>
          <w:sz w:val="28"/>
        </w:rPr>
        <w:t>измерительных</w:t>
      </w:r>
      <w:r w:rsidRPr="004375CC">
        <w:rPr>
          <w:bCs/>
          <w:sz w:val="28"/>
        </w:rPr>
        <w:t xml:space="preserve"> </w:t>
      </w:r>
    </w:p>
    <w:p w:rsidR="00511744" w:rsidRPr="0009433A" w:rsidRDefault="00511744" w:rsidP="00511744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материалов по</w:t>
      </w:r>
      <w:r w:rsidRPr="0009433A">
        <w:rPr>
          <w:bCs/>
          <w:sz w:val="28"/>
        </w:rPr>
        <w:t xml:space="preserve"> учебной дисциплин</w:t>
      </w:r>
      <w:r>
        <w:rPr>
          <w:bCs/>
          <w:sz w:val="28"/>
        </w:rPr>
        <w:t>е</w:t>
      </w:r>
    </w:p>
    <w:p w:rsidR="00511744" w:rsidRPr="0009433A" w:rsidRDefault="00511744" w:rsidP="00511744">
      <w:pPr>
        <w:spacing w:line="360" w:lineRule="auto"/>
        <w:jc w:val="center"/>
        <w:rPr>
          <w:b/>
          <w:sz w:val="28"/>
        </w:rPr>
      </w:pPr>
      <w:r w:rsidRPr="0009433A">
        <w:rPr>
          <w:b/>
          <w:sz w:val="28"/>
          <w:u w:val="single"/>
        </w:rPr>
        <w:t>Материаловедение</w:t>
      </w:r>
    </w:p>
    <w:p w:rsidR="00511744" w:rsidRPr="004375CC" w:rsidRDefault="00511744" w:rsidP="00511744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основной профессиональной образовательной программы </w:t>
      </w:r>
    </w:p>
    <w:p w:rsidR="00511744" w:rsidRPr="004375CC" w:rsidRDefault="00511744" w:rsidP="00511744">
      <w:pPr>
        <w:spacing w:line="360" w:lineRule="auto"/>
        <w:jc w:val="center"/>
        <w:rPr>
          <w:sz w:val="28"/>
        </w:rPr>
      </w:pPr>
      <w:r w:rsidRPr="004375CC">
        <w:rPr>
          <w:sz w:val="28"/>
        </w:rPr>
        <w:t xml:space="preserve">по специальности СПО </w:t>
      </w:r>
    </w:p>
    <w:p w:rsidR="00511744" w:rsidRPr="00E92ADA" w:rsidRDefault="00DA6FB1" w:rsidP="00DA6FB1">
      <w:pPr>
        <w:autoSpaceDE w:val="0"/>
        <w:spacing w:line="360" w:lineRule="auto"/>
        <w:jc w:val="center"/>
        <w:rPr>
          <w:b/>
          <w:i/>
          <w:iCs/>
          <w:sz w:val="28"/>
        </w:rPr>
      </w:pPr>
      <w:r w:rsidRPr="00DA6FB1">
        <w:rPr>
          <w:rFonts w:eastAsia="Times New Roman"/>
          <w:b/>
          <w:bCs/>
          <w:iCs/>
          <w:sz w:val="28"/>
          <w:szCs w:val="28"/>
        </w:rPr>
        <w:t>200105 Авиационные приборы и комплексы</w:t>
      </w:r>
      <w:r w:rsidRPr="00E92ADA">
        <w:rPr>
          <w:b/>
          <w:iCs/>
          <w:sz w:val="28"/>
        </w:rPr>
        <w:t xml:space="preserve"> </w:t>
      </w:r>
      <w:r w:rsidR="00511744" w:rsidRPr="00E92ADA">
        <w:rPr>
          <w:b/>
          <w:iCs/>
          <w:sz w:val="28"/>
        </w:rPr>
        <w:t>базовый у</w:t>
      </w:r>
      <w:r w:rsidR="00511744" w:rsidRPr="00E92ADA">
        <w:rPr>
          <w:b/>
          <w:sz w:val="28"/>
        </w:rPr>
        <w:t>ровень</w:t>
      </w:r>
    </w:p>
    <w:p w:rsidR="00511744" w:rsidRPr="004375CC" w:rsidRDefault="00511744" w:rsidP="00511744">
      <w:pPr>
        <w:spacing w:line="360" w:lineRule="auto"/>
        <w:jc w:val="center"/>
      </w:pPr>
    </w:p>
    <w:p w:rsidR="00511744" w:rsidRPr="004375CC" w:rsidRDefault="00511744" w:rsidP="00511744">
      <w:pPr>
        <w:spacing w:line="360" w:lineRule="auto"/>
        <w:jc w:val="both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both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both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both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/>
          <w:bCs/>
        </w:rPr>
      </w:pPr>
    </w:p>
    <w:p w:rsidR="00511744" w:rsidRPr="004375CC" w:rsidRDefault="00511744" w:rsidP="00511744">
      <w:pPr>
        <w:spacing w:line="360" w:lineRule="auto"/>
        <w:jc w:val="center"/>
        <w:rPr>
          <w:b/>
          <w:bCs/>
        </w:rPr>
      </w:pPr>
    </w:p>
    <w:p w:rsidR="00511744" w:rsidRDefault="00511744" w:rsidP="00511744">
      <w:pPr>
        <w:spacing w:line="360" w:lineRule="auto"/>
        <w:jc w:val="center"/>
        <w:rPr>
          <w:bCs/>
          <w:sz w:val="28"/>
        </w:rPr>
      </w:pPr>
    </w:p>
    <w:p w:rsidR="00511744" w:rsidRDefault="00511744" w:rsidP="00511744">
      <w:pPr>
        <w:spacing w:line="360" w:lineRule="auto"/>
        <w:jc w:val="center"/>
        <w:rPr>
          <w:bCs/>
          <w:sz w:val="28"/>
        </w:rPr>
      </w:pPr>
    </w:p>
    <w:p w:rsidR="00511744" w:rsidRDefault="00511744" w:rsidP="00511744">
      <w:pPr>
        <w:spacing w:line="360" w:lineRule="auto"/>
        <w:jc w:val="center"/>
        <w:rPr>
          <w:bCs/>
          <w:sz w:val="28"/>
        </w:rPr>
      </w:pPr>
    </w:p>
    <w:p w:rsidR="00AC7F12" w:rsidRDefault="00AC7F12" w:rsidP="00511744">
      <w:pPr>
        <w:spacing w:line="360" w:lineRule="auto"/>
        <w:jc w:val="center"/>
        <w:rPr>
          <w:bCs/>
          <w:sz w:val="28"/>
        </w:rPr>
      </w:pPr>
    </w:p>
    <w:p w:rsidR="00AC7F12" w:rsidRDefault="00AC7F12" w:rsidP="00511744">
      <w:pPr>
        <w:spacing w:line="360" w:lineRule="auto"/>
        <w:jc w:val="center"/>
        <w:rPr>
          <w:bCs/>
          <w:sz w:val="28"/>
        </w:rPr>
      </w:pPr>
    </w:p>
    <w:p w:rsidR="00511744" w:rsidRPr="004375CC" w:rsidRDefault="00511744" w:rsidP="00511744">
      <w:pPr>
        <w:spacing w:line="360" w:lineRule="auto"/>
        <w:jc w:val="center"/>
        <w:rPr>
          <w:bCs/>
          <w:sz w:val="28"/>
        </w:rPr>
      </w:pPr>
      <w:r w:rsidRPr="004375CC">
        <w:rPr>
          <w:bCs/>
          <w:sz w:val="28"/>
        </w:rPr>
        <w:t>Смоленск  201</w:t>
      </w:r>
      <w:r>
        <w:rPr>
          <w:bCs/>
          <w:sz w:val="28"/>
        </w:rPr>
        <w:t>4</w:t>
      </w:r>
      <w:r w:rsidR="00AC7F12">
        <w:rPr>
          <w:bCs/>
          <w:sz w:val="28"/>
        </w:rPr>
        <w:t xml:space="preserve"> </w:t>
      </w:r>
    </w:p>
    <w:p w:rsidR="00511744" w:rsidRDefault="00511744" w:rsidP="00511744">
      <w:pPr>
        <w:spacing w:line="360" w:lineRule="auto"/>
        <w:rPr>
          <w:b/>
          <w:bCs/>
        </w:rPr>
      </w:pPr>
    </w:p>
    <w:p w:rsidR="00511744" w:rsidRDefault="00511744" w:rsidP="00511744">
      <w:pPr>
        <w:spacing w:line="360" w:lineRule="auto"/>
        <w:rPr>
          <w:b/>
          <w:bCs/>
        </w:rPr>
      </w:pPr>
    </w:p>
    <w:p w:rsidR="009329A3" w:rsidRPr="003869D8" w:rsidRDefault="009329A3" w:rsidP="009329A3">
      <w:pPr>
        <w:spacing w:line="360" w:lineRule="auto"/>
        <w:jc w:val="both"/>
        <w:rPr>
          <w:bCs/>
          <w:sz w:val="28"/>
          <w:szCs w:val="28"/>
        </w:rPr>
      </w:pPr>
      <w:r w:rsidRPr="00243FFF">
        <w:rPr>
          <w:sz w:val="28"/>
          <w:szCs w:val="28"/>
        </w:rPr>
        <w:t>Комплект контрольно-</w:t>
      </w:r>
      <w:r>
        <w:rPr>
          <w:sz w:val="28"/>
          <w:szCs w:val="28"/>
        </w:rPr>
        <w:t xml:space="preserve">измерительных материалов дисциплины «Материаловедение» </w:t>
      </w:r>
      <w:r w:rsidRPr="00243FFF">
        <w:rPr>
          <w:sz w:val="28"/>
          <w:szCs w:val="28"/>
        </w:rPr>
        <w:t xml:space="preserve">разработан на основе Федерального государственного образовательного стандарта по специальности </w:t>
      </w:r>
      <w:r w:rsidRPr="00E92ADA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9329A3">
        <w:rPr>
          <w:rFonts w:eastAsia="Times New Roman"/>
          <w:bCs/>
          <w:iCs/>
          <w:sz w:val="28"/>
          <w:szCs w:val="28"/>
        </w:rPr>
        <w:t>200105 Авиационные приборы и комплексы</w:t>
      </w:r>
      <w:r>
        <w:rPr>
          <w:sz w:val="28"/>
          <w:szCs w:val="28"/>
        </w:rPr>
        <w:t xml:space="preserve"> по программе базовой подготовки</w:t>
      </w:r>
    </w:p>
    <w:p w:rsidR="009329A3" w:rsidRDefault="009329A3" w:rsidP="009329A3">
      <w:pPr>
        <w:tabs>
          <w:tab w:val="left" w:pos="6225"/>
        </w:tabs>
        <w:jc w:val="both"/>
        <w:rPr>
          <w:sz w:val="28"/>
          <w:szCs w:val="28"/>
        </w:rPr>
      </w:pPr>
    </w:p>
    <w:p w:rsidR="009329A3" w:rsidRDefault="009329A3" w:rsidP="009329A3">
      <w:pPr>
        <w:tabs>
          <w:tab w:val="left" w:pos="6225"/>
        </w:tabs>
        <w:jc w:val="both"/>
        <w:rPr>
          <w:sz w:val="28"/>
          <w:szCs w:val="28"/>
        </w:rPr>
      </w:pPr>
    </w:p>
    <w:p w:rsidR="009329A3" w:rsidRPr="00243FFF" w:rsidRDefault="009329A3" w:rsidP="009329A3">
      <w:pPr>
        <w:tabs>
          <w:tab w:val="left" w:pos="62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243FFF">
        <w:rPr>
          <w:sz w:val="28"/>
          <w:szCs w:val="28"/>
        </w:rPr>
        <w:t xml:space="preserve">разработчик: областное 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243FFF">
        <w:rPr>
          <w:sz w:val="28"/>
          <w:szCs w:val="28"/>
        </w:rPr>
        <w:t>образовательное учреждение «Смоленск</w:t>
      </w:r>
      <w:r>
        <w:rPr>
          <w:sz w:val="28"/>
          <w:szCs w:val="28"/>
        </w:rPr>
        <w:t>ая академия профессионального образования</w:t>
      </w:r>
      <w:r w:rsidRPr="00243FFF">
        <w:rPr>
          <w:sz w:val="28"/>
          <w:szCs w:val="28"/>
        </w:rPr>
        <w:t>»</w:t>
      </w:r>
    </w:p>
    <w:p w:rsidR="009329A3" w:rsidRPr="00243FFF" w:rsidRDefault="009329A3" w:rsidP="009329A3">
      <w:pPr>
        <w:tabs>
          <w:tab w:val="left" w:pos="6225"/>
        </w:tabs>
        <w:spacing w:line="360" w:lineRule="auto"/>
        <w:rPr>
          <w:sz w:val="28"/>
          <w:szCs w:val="28"/>
        </w:rPr>
      </w:pPr>
    </w:p>
    <w:p w:rsidR="009329A3" w:rsidRPr="00243FFF" w:rsidRDefault="009329A3" w:rsidP="009329A3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О.Н. Ковалёва</w:t>
      </w:r>
      <w:r w:rsidRPr="00243FFF">
        <w:rPr>
          <w:sz w:val="28"/>
          <w:szCs w:val="28"/>
        </w:rPr>
        <w:t>, преподаватель специальных дисциплин</w:t>
      </w:r>
    </w:p>
    <w:p w:rsidR="009329A3" w:rsidRPr="00243FFF" w:rsidRDefault="009329A3" w:rsidP="009329A3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>Материалы согласованы с работодателем:______________________</w:t>
      </w:r>
    </w:p>
    <w:p w:rsidR="009329A3" w:rsidRPr="00243FFF" w:rsidRDefault="009329A3" w:rsidP="009329A3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243FFF">
        <w:rPr>
          <w:sz w:val="28"/>
          <w:szCs w:val="28"/>
        </w:rPr>
        <w:t xml:space="preserve">__________________________________________________________ </w:t>
      </w:r>
    </w:p>
    <w:p w:rsidR="009329A3" w:rsidRPr="00243FFF" w:rsidRDefault="009329A3" w:rsidP="009329A3">
      <w:pPr>
        <w:tabs>
          <w:tab w:val="left" w:pos="6225"/>
        </w:tabs>
        <w:rPr>
          <w:sz w:val="28"/>
          <w:szCs w:val="28"/>
        </w:rPr>
      </w:pPr>
    </w:p>
    <w:p w:rsidR="009329A3" w:rsidRPr="00243FFF" w:rsidRDefault="009329A3" w:rsidP="009329A3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на заседании кафедры</w:t>
      </w:r>
    </w:p>
    <w:p w:rsidR="009329A3" w:rsidRPr="00243FFF" w:rsidRDefault="009329A3" w:rsidP="009329A3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>3</w:t>
      </w:r>
      <w:r w:rsidRPr="00243FF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10.11. </w:t>
      </w:r>
      <w:bookmarkStart w:id="0" w:name="_GoBack"/>
      <w:bookmarkEnd w:id="0"/>
      <w:r>
        <w:rPr>
          <w:sz w:val="28"/>
          <w:szCs w:val="28"/>
        </w:rPr>
        <w:t>2014</w:t>
      </w:r>
      <w:r w:rsidRPr="00243FFF">
        <w:rPr>
          <w:sz w:val="28"/>
          <w:szCs w:val="28"/>
        </w:rPr>
        <w:t>г.</w:t>
      </w:r>
    </w:p>
    <w:p w:rsidR="009329A3" w:rsidRPr="00243FFF" w:rsidRDefault="009329A3" w:rsidP="009329A3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 xml:space="preserve">Зав. </w:t>
      </w:r>
      <w:r>
        <w:rPr>
          <w:sz w:val="28"/>
          <w:szCs w:val="28"/>
        </w:rPr>
        <w:t>к</w:t>
      </w:r>
      <w:r w:rsidRPr="00243FFF">
        <w:rPr>
          <w:sz w:val="28"/>
          <w:szCs w:val="28"/>
        </w:rPr>
        <w:t>афедрой</w:t>
      </w:r>
      <w:r>
        <w:rPr>
          <w:sz w:val="28"/>
          <w:szCs w:val="28"/>
        </w:rPr>
        <w:t xml:space="preserve"> </w:t>
      </w:r>
      <w:r w:rsidRPr="00243FFF">
        <w:rPr>
          <w:sz w:val="28"/>
          <w:szCs w:val="28"/>
        </w:rPr>
        <w:t>(декан)____________</w:t>
      </w:r>
    </w:p>
    <w:p w:rsidR="009329A3" w:rsidRPr="00243FFF" w:rsidRDefault="009329A3" w:rsidP="009329A3">
      <w:pPr>
        <w:tabs>
          <w:tab w:val="left" w:pos="6225"/>
        </w:tabs>
        <w:rPr>
          <w:sz w:val="28"/>
          <w:szCs w:val="28"/>
        </w:rPr>
      </w:pPr>
    </w:p>
    <w:p w:rsidR="009329A3" w:rsidRPr="00243FFF" w:rsidRDefault="009329A3" w:rsidP="009329A3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Рассмотрено   научно-методическим советом ОГБ</w:t>
      </w:r>
      <w:r>
        <w:rPr>
          <w:sz w:val="28"/>
          <w:szCs w:val="28"/>
        </w:rPr>
        <w:t>П</w:t>
      </w:r>
      <w:r w:rsidRPr="00243FFF">
        <w:rPr>
          <w:sz w:val="28"/>
          <w:szCs w:val="28"/>
        </w:rPr>
        <w:t xml:space="preserve">ОУ </w:t>
      </w:r>
      <w:r>
        <w:rPr>
          <w:sz w:val="28"/>
          <w:szCs w:val="28"/>
        </w:rPr>
        <w:t>Смол АПО</w:t>
      </w:r>
    </w:p>
    <w:p w:rsidR="009329A3" w:rsidRDefault="009329A3" w:rsidP="009329A3">
      <w:pPr>
        <w:tabs>
          <w:tab w:val="left" w:pos="6225"/>
        </w:tabs>
        <w:rPr>
          <w:sz w:val="28"/>
          <w:szCs w:val="28"/>
        </w:rPr>
      </w:pPr>
      <w:r w:rsidRPr="00243FFF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 2  от 10. 11.</w:t>
      </w:r>
      <w:r w:rsidRPr="00243FFF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243FFF">
        <w:rPr>
          <w:sz w:val="28"/>
          <w:szCs w:val="28"/>
        </w:rPr>
        <w:t>г.</w:t>
      </w:r>
    </w:p>
    <w:p w:rsidR="009329A3" w:rsidRDefault="009329A3" w:rsidP="009329A3">
      <w:pPr>
        <w:spacing w:line="360" w:lineRule="auto"/>
        <w:rPr>
          <w:b/>
          <w:bCs/>
          <w:color w:val="FF0000"/>
        </w:rPr>
      </w:pPr>
    </w:p>
    <w:p w:rsidR="00511744" w:rsidRPr="00B626B2" w:rsidRDefault="00511744" w:rsidP="00511744">
      <w:pPr>
        <w:spacing w:line="360" w:lineRule="auto"/>
        <w:jc w:val="center"/>
        <w:rPr>
          <w:b/>
          <w:bCs/>
          <w:sz w:val="28"/>
          <w:szCs w:val="28"/>
        </w:rPr>
      </w:pPr>
      <w:r w:rsidRPr="004375CC">
        <w:br w:type="page"/>
      </w:r>
      <w:r w:rsidRPr="00B626B2">
        <w:rPr>
          <w:b/>
          <w:bCs/>
          <w:sz w:val="28"/>
          <w:szCs w:val="28"/>
        </w:rPr>
        <w:lastRenderedPageBreak/>
        <w:t>Содержание</w:t>
      </w:r>
    </w:p>
    <w:p w:rsidR="00511744" w:rsidRPr="004375CC" w:rsidRDefault="00511744" w:rsidP="00511744">
      <w:pPr>
        <w:jc w:val="center"/>
        <w:rPr>
          <w:b/>
          <w:bCs/>
        </w:rPr>
      </w:pPr>
    </w:p>
    <w:p w:rsidR="00511744" w:rsidRPr="000D010C" w:rsidRDefault="00511744" w:rsidP="00511744">
      <w:pPr>
        <w:pStyle w:val="21"/>
        <w:spacing w:line="360" w:lineRule="auto"/>
        <w:jc w:val="left"/>
        <w:rPr>
          <w:sz w:val="28"/>
          <w:szCs w:val="28"/>
        </w:rPr>
      </w:pPr>
      <w:r w:rsidRPr="009329A3">
        <w:rPr>
          <w:bCs/>
          <w:sz w:val="28"/>
          <w:szCs w:val="28"/>
        </w:rPr>
        <w:t>1</w:t>
      </w:r>
      <w:r w:rsidRPr="000D010C">
        <w:rPr>
          <w:b/>
          <w:bCs/>
          <w:sz w:val="28"/>
          <w:szCs w:val="28"/>
        </w:rPr>
        <w:t>.</w:t>
      </w:r>
      <w:r w:rsidR="00C61262" w:rsidRPr="00C61262">
        <w:rPr>
          <w:b/>
          <w:bCs/>
          <w:sz w:val="28"/>
          <w:szCs w:val="28"/>
        </w:rPr>
        <w:fldChar w:fldCharType="begin"/>
      </w:r>
      <w:r w:rsidRPr="000D010C">
        <w:rPr>
          <w:b/>
          <w:bCs/>
          <w:sz w:val="28"/>
          <w:szCs w:val="28"/>
        </w:rPr>
        <w:instrText xml:space="preserve"> TOC \o "1-3" \h \z \u </w:instrText>
      </w:r>
      <w:r w:rsidR="00C61262" w:rsidRPr="00C61262">
        <w:rPr>
          <w:b/>
          <w:bCs/>
          <w:sz w:val="28"/>
          <w:szCs w:val="28"/>
        </w:rPr>
        <w:fldChar w:fldCharType="separate"/>
      </w:r>
      <w:hyperlink r:id="rId8" w:anchor="_Toc372273014" w:history="1">
        <w:r w:rsidRPr="000D010C">
          <w:rPr>
            <w:rStyle w:val="a7"/>
            <w:sz w:val="28"/>
            <w:szCs w:val="28"/>
          </w:rPr>
          <w:t>Паспорт комплекта контрольно-измерительных материалов</w:t>
        </w:r>
        <w:r w:rsidRPr="000D010C">
          <w:rPr>
            <w:rStyle w:val="a7"/>
            <w:webHidden/>
            <w:sz w:val="28"/>
            <w:szCs w:val="28"/>
          </w:rPr>
          <w:tab/>
        </w:r>
      </w:hyperlink>
    </w:p>
    <w:p w:rsidR="00511744" w:rsidRPr="000D010C" w:rsidRDefault="00C61262" w:rsidP="00511744">
      <w:pPr>
        <w:pStyle w:val="21"/>
        <w:spacing w:line="360" w:lineRule="auto"/>
        <w:jc w:val="left"/>
        <w:rPr>
          <w:rFonts w:eastAsia="Times New Roman"/>
          <w:sz w:val="28"/>
          <w:szCs w:val="28"/>
        </w:rPr>
      </w:pPr>
      <w:hyperlink r:id="rId9" w:anchor="_Toc372273015" w:history="1">
        <w:r w:rsidR="00511744" w:rsidRPr="000D010C">
          <w:rPr>
            <w:rStyle w:val="a7"/>
            <w:sz w:val="28"/>
            <w:szCs w:val="28"/>
          </w:rPr>
          <w:t>1.1. Область применения</w:t>
        </w:r>
        <w:r w:rsidR="00511744" w:rsidRPr="000D010C">
          <w:rPr>
            <w:rStyle w:val="a7"/>
            <w:webHidden/>
            <w:sz w:val="28"/>
            <w:szCs w:val="28"/>
          </w:rPr>
          <w:tab/>
        </w:r>
      </w:hyperlink>
    </w:p>
    <w:p w:rsidR="00511744" w:rsidRPr="000D010C" w:rsidRDefault="00C61262" w:rsidP="00511744">
      <w:pPr>
        <w:pStyle w:val="21"/>
        <w:spacing w:line="360" w:lineRule="auto"/>
        <w:jc w:val="left"/>
        <w:rPr>
          <w:rStyle w:val="a7"/>
          <w:sz w:val="28"/>
          <w:szCs w:val="28"/>
        </w:rPr>
      </w:pPr>
      <w:hyperlink r:id="rId10" w:anchor="_Toc372273016" w:history="1">
        <w:r w:rsidR="00511744" w:rsidRPr="000D010C">
          <w:rPr>
            <w:rStyle w:val="a7"/>
            <w:sz w:val="28"/>
            <w:szCs w:val="28"/>
          </w:rPr>
          <w:t>1.2.</w:t>
        </w:r>
        <w:r w:rsidR="00511744" w:rsidRPr="000D010C">
          <w:rPr>
            <w:rStyle w:val="a7"/>
            <w:rFonts w:eastAsia="Times New Roman"/>
            <w:sz w:val="28"/>
            <w:szCs w:val="28"/>
          </w:rPr>
          <w:tab/>
        </w:r>
        <w:r w:rsidR="00511744" w:rsidRPr="000D010C">
          <w:rPr>
            <w:rStyle w:val="a7"/>
            <w:sz w:val="28"/>
            <w:szCs w:val="28"/>
          </w:rPr>
          <w:t xml:space="preserve">Система контроля и оценки освоения программы  учебной дисциплины </w:t>
        </w:r>
        <w:r w:rsidR="00511744" w:rsidRPr="000D010C">
          <w:rPr>
            <w:rStyle w:val="a7"/>
            <w:webHidden/>
            <w:sz w:val="28"/>
            <w:szCs w:val="28"/>
          </w:rPr>
          <w:tab/>
        </w:r>
      </w:hyperlink>
    </w:p>
    <w:p w:rsidR="00511744" w:rsidRPr="000D010C" w:rsidRDefault="00C61262" w:rsidP="00511744">
      <w:pPr>
        <w:pStyle w:val="21"/>
        <w:spacing w:line="360" w:lineRule="auto"/>
        <w:jc w:val="left"/>
        <w:rPr>
          <w:sz w:val="28"/>
          <w:szCs w:val="28"/>
        </w:rPr>
      </w:pPr>
      <w:hyperlink r:id="rId11" w:anchor="_Toc372273017" w:history="1">
        <w:r w:rsidR="00511744" w:rsidRPr="000D010C">
          <w:rPr>
            <w:rStyle w:val="a7"/>
            <w:sz w:val="28"/>
            <w:szCs w:val="28"/>
          </w:rPr>
          <w:t>1.3.</w:t>
        </w:r>
        <w:r w:rsidR="00511744" w:rsidRPr="000D010C">
          <w:rPr>
            <w:rStyle w:val="a7"/>
            <w:rFonts w:eastAsia="Times New Roman"/>
            <w:sz w:val="28"/>
            <w:szCs w:val="28"/>
          </w:rPr>
          <w:tab/>
        </w:r>
        <w:r w:rsidR="00511744" w:rsidRPr="000D010C">
          <w:rPr>
            <w:rStyle w:val="a7"/>
            <w:sz w:val="28"/>
            <w:szCs w:val="28"/>
          </w:rPr>
          <w:t>Организация контроля и оценки освоения программы учебной дисциплины</w:t>
        </w:r>
        <w:r w:rsidR="00511744" w:rsidRPr="000D010C">
          <w:rPr>
            <w:rStyle w:val="a7"/>
            <w:webHidden/>
            <w:sz w:val="28"/>
            <w:szCs w:val="28"/>
          </w:rPr>
          <w:tab/>
        </w:r>
      </w:hyperlink>
    </w:p>
    <w:p w:rsidR="00511744" w:rsidRPr="000D010C" w:rsidRDefault="00C61262" w:rsidP="00511744">
      <w:pPr>
        <w:pStyle w:val="21"/>
        <w:spacing w:line="360" w:lineRule="auto"/>
        <w:jc w:val="left"/>
        <w:rPr>
          <w:rFonts w:eastAsia="Times New Roman"/>
          <w:sz w:val="28"/>
          <w:szCs w:val="28"/>
        </w:rPr>
      </w:pPr>
      <w:hyperlink r:id="rId12" w:anchor="_Toc372273018" w:history="1">
        <w:r w:rsidR="00511744" w:rsidRPr="000D010C">
          <w:rPr>
            <w:rStyle w:val="a7"/>
            <w:sz w:val="28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</w:t>
        </w:r>
        <w:r w:rsidR="00511744" w:rsidRPr="000D010C">
          <w:rPr>
            <w:rStyle w:val="a7"/>
            <w:webHidden/>
            <w:sz w:val="28"/>
            <w:szCs w:val="28"/>
          </w:rPr>
          <w:tab/>
        </w:r>
      </w:hyperlink>
    </w:p>
    <w:p w:rsidR="00511744" w:rsidRPr="000D010C" w:rsidRDefault="00511744" w:rsidP="00511744">
      <w:pPr>
        <w:pStyle w:val="21"/>
        <w:spacing w:line="360" w:lineRule="auto"/>
        <w:jc w:val="left"/>
        <w:rPr>
          <w:sz w:val="28"/>
          <w:szCs w:val="28"/>
        </w:rPr>
      </w:pPr>
    </w:p>
    <w:p w:rsidR="00511744" w:rsidRDefault="00C61262" w:rsidP="00511744">
      <w:pPr>
        <w:pStyle w:val="11"/>
        <w:tabs>
          <w:tab w:val="right" w:leader="dot" w:pos="9269"/>
        </w:tabs>
        <w:spacing w:line="360" w:lineRule="auto"/>
        <w:rPr>
          <w:b/>
          <w:bCs/>
        </w:rPr>
      </w:pPr>
      <w:r w:rsidRPr="000D010C">
        <w:rPr>
          <w:bCs/>
          <w:sz w:val="28"/>
          <w:szCs w:val="28"/>
        </w:rPr>
        <w:fldChar w:fldCharType="end"/>
      </w:r>
    </w:p>
    <w:p w:rsidR="00511744" w:rsidRPr="004375CC" w:rsidRDefault="00511744" w:rsidP="00511744">
      <w:pPr>
        <w:pStyle w:val="11"/>
        <w:tabs>
          <w:tab w:val="right" w:leader="dot" w:pos="9269"/>
        </w:tabs>
      </w:pPr>
      <w:r w:rsidRPr="004375CC">
        <w:br w:type="page"/>
      </w:r>
    </w:p>
    <w:p w:rsidR="00511744" w:rsidRPr="000D010C" w:rsidRDefault="00511744" w:rsidP="005117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1" w:name="_Toc314486952"/>
      <w:bookmarkStart w:id="2" w:name="_Toc307286506"/>
      <w:bookmarkStart w:id="3" w:name="_Toc314034635"/>
      <w:r w:rsidRPr="000D010C">
        <w:rPr>
          <w:rFonts w:ascii="Times New Roman" w:hAnsi="Times New Roman"/>
          <w:sz w:val="28"/>
          <w:szCs w:val="28"/>
        </w:rPr>
        <w:lastRenderedPageBreak/>
        <w:t>I. Паспорт комплекта контрольно</w:t>
      </w:r>
      <w:bookmarkEnd w:id="1"/>
      <w:r w:rsidR="00B626B2">
        <w:rPr>
          <w:rFonts w:ascii="Times New Roman" w:hAnsi="Times New Roman"/>
          <w:sz w:val="28"/>
          <w:szCs w:val="28"/>
        </w:rPr>
        <w:t>- измерительных материалов</w:t>
      </w:r>
    </w:p>
    <w:p w:rsidR="00511744" w:rsidRPr="00E10CDD" w:rsidRDefault="00511744" w:rsidP="00511744">
      <w:pPr>
        <w:pStyle w:val="2"/>
        <w:spacing w:before="0"/>
        <w:rPr>
          <w:rFonts w:ascii="Times New Roman" w:hAnsi="Times New Roman"/>
          <w:i/>
          <w:iCs/>
          <w:color w:val="auto"/>
          <w:sz w:val="28"/>
          <w:szCs w:val="28"/>
        </w:rPr>
      </w:pPr>
      <w:bookmarkStart w:id="4" w:name="_Toc314486953"/>
      <w:r w:rsidRPr="00E10CDD">
        <w:rPr>
          <w:rFonts w:ascii="Times New Roman" w:hAnsi="Times New Roman"/>
          <w:color w:val="auto"/>
          <w:sz w:val="28"/>
          <w:szCs w:val="28"/>
        </w:rPr>
        <w:t>1.1. Область применения</w:t>
      </w:r>
      <w:bookmarkEnd w:id="4"/>
    </w:p>
    <w:p w:rsidR="00511744" w:rsidRPr="000D010C" w:rsidRDefault="00511744" w:rsidP="00511744">
      <w:pPr>
        <w:autoSpaceDE w:val="0"/>
        <w:spacing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0D010C">
        <w:rPr>
          <w:sz w:val="28"/>
          <w:szCs w:val="28"/>
        </w:rPr>
        <w:t>Комплект контрольно-</w:t>
      </w:r>
      <w:r w:rsidR="00325243">
        <w:rPr>
          <w:sz w:val="28"/>
          <w:szCs w:val="28"/>
        </w:rPr>
        <w:t>измерительных</w:t>
      </w:r>
      <w:r w:rsidRPr="000D010C">
        <w:rPr>
          <w:sz w:val="28"/>
          <w:szCs w:val="28"/>
        </w:rPr>
        <w:t xml:space="preserve"> </w:t>
      </w:r>
      <w:r w:rsidR="00E10CDD">
        <w:rPr>
          <w:sz w:val="28"/>
          <w:szCs w:val="28"/>
        </w:rPr>
        <w:t>материалов</w:t>
      </w:r>
      <w:r w:rsidRPr="000D010C">
        <w:rPr>
          <w:sz w:val="28"/>
          <w:szCs w:val="28"/>
        </w:rPr>
        <w:t xml:space="preserve"> предназначен для проверки результатов освоения профессиональной дисциплины  Материаловедение основной профессиональной образовательной программы  по специальности СПО </w:t>
      </w:r>
      <w:r w:rsidR="00DA6FB1" w:rsidRPr="00DA6FB1">
        <w:rPr>
          <w:rFonts w:eastAsia="Times New Roman"/>
          <w:bCs/>
          <w:iCs/>
          <w:sz w:val="28"/>
          <w:szCs w:val="28"/>
        </w:rPr>
        <w:t xml:space="preserve">200105 </w:t>
      </w:r>
      <w:r w:rsidR="00DA6FB1">
        <w:rPr>
          <w:rFonts w:eastAsia="Times New Roman"/>
          <w:bCs/>
          <w:iCs/>
          <w:sz w:val="28"/>
          <w:szCs w:val="28"/>
        </w:rPr>
        <w:t>«</w:t>
      </w:r>
      <w:r w:rsidR="00DA6FB1" w:rsidRPr="00DA6FB1">
        <w:rPr>
          <w:rFonts w:eastAsia="Times New Roman"/>
          <w:bCs/>
          <w:iCs/>
          <w:sz w:val="28"/>
          <w:szCs w:val="28"/>
        </w:rPr>
        <w:t>Авиационные приборы и комплексы</w:t>
      </w:r>
      <w:r w:rsidR="00DA6FB1">
        <w:rPr>
          <w:rFonts w:eastAsia="Times New Roman"/>
          <w:bCs/>
          <w:iCs/>
          <w:sz w:val="28"/>
          <w:szCs w:val="28"/>
        </w:rPr>
        <w:t>»</w:t>
      </w:r>
      <w:r w:rsidR="00E10CDD">
        <w:rPr>
          <w:rFonts w:eastAsia="Times New Roman"/>
          <w:bCs/>
          <w:iCs/>
          <w:sz w:val="28"/>
          <w:szCs w:val="28"/>
        </w:rPr>
        <w:t>,</w:t>
      </w:r>
      <w:r w:rsidRPr="00DA6FB1">
        <w:rPr>
          <w:sz w:val="28"/>
          <w:szCs w:val="28"/>
        </w:rPr>
        <w:t xml:space="preserve"> </w:t>
      </w:r>
      <w:r w:rsidR="00DA6FB1">
        <w:rPr>
          <w:rFonts w:eastAsia="Times New Roman"/>
          <w:bCs/>
          <w:iCs/>
          <w:sz w:val="28"/>
          <w:szCs w:val="28"/>
        </w:rPr>
        <w:t xml:space="preserve"> </w:t>
      </w:r>
      <w:r w:rsidR="00E10CDD">
        <w:rPr>
          <w:rFonts w:eastAsia="Times New Roman"/>
          <w:bCs/>
          <w:iCs/>
          <w:sz w:val="28"/>
          <w:szCs w:val="28"/>
        </w:rPr>
        <w:t>б</w:t>
      </w:r>
      <w:r w:rsidRPr="000D010C">
        <w:rPr>
          <w:rFonts w:eastAsia="Times New Roman"/>
          <w:bCs/>
          <w:iCs/>
          <w:sz w:val="28"/>
          <w:szCs w:val="28"/>
        </w:rPr>
        <w:t>азовый уровень</w:t>
      </w:r>
    </w:p>
    <w:p w:rsidR="00511744" w:rsidRPr="000D010C" w:rsidRDefault="00511744" w:rsidP="00511744">
      <w:pPr>
        <w:jc w:val="both"/>
        <w:rPr>
          <w:i/>
          <w:iCs/>
          <w:sz w:val="28"/>
          <w:szCs w:val="28"/>
        </w:rPr>
      </w:pPr>
    </w:p>
    <w:p w:rsidR="00511744" w:rsidRPr="000D010C" w:rsidRDefault="00511744" w:rsidP="00511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 - измерительных материалов позволяет оценивать: освоенные умения и усвоенные знания:</w:t>
      </w:r>
    </w:p>
    <w:bookmarkEnd w:id="2"/>
    <w:bookmarkEnd w:id="3"/>
    <w:p w:rsidR="00511744" w:rsidRDefault="00511744" w:rsidP="00511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1744" w:rsidRPr="004375CC" w:rsidRDefault="00511744" w:rsidP="00511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75CC">
        <w:t>1.1.2. Освоение умений и усвоение знаний:</w:t>
      </w:r>
    </w:p>
    <w:tbl>
      <w:tblPr>
        <w:tblW w:w="4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670"/>
      </w:tblGrid>
      <w:tr w:rsidR="00AC7F12" w:rsidRPr="004375CC" w:rsidTr="00AC7F12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9556E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Освоенные умения, усвоенные знания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9556E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Показатели оценки результата</w:t>
            </w:r>
          </w:p>
        </w:tc>
      </w:tr>
      <w:tr w:rsidR="00AC7F12" w:rsidRPr="004375CC" w:rsidTr="00AC7F12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9556E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9556E7">
            <w:pPr>
              <w:spacing w:line="276" w:lineRule="auto"/>
              <w:jc w:val="center"/>
              <w:rPr>
                <w:b/>
                <w:bCs/>
              </w:rPr>
            </w:pPr>
            <w:r w:rsidRPr="004375CC">
              <w:rPr>
                <w:b/>
                <w:bCs/>
              </w:rPr>
              <w:t>2</w:t>
            </w:r>
          </w:p>
        </w:tc>
      </w:tr>
      <w:tr w:rsidR="00AC7F12" w:rsidRPr="004375CC" w:rsidTr="00AC7F12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Р</w:t>
            </w:r>
            <w:r w:rsidRPr="00282C33">
              <w:rPr>
                <w:color w:val="000000"/>
              </w:rPr>
              <w:t>аспознава</w:t>
            </w:r>
            <w:r>
              <w:rPr>
                <w:color w:val="000000"/>
              </w:rPr>
              <w:t xml:space="preserve">ние </w:t>
            </w:r>
            <w:r w:rsidRPr="00282C33">
              <w:rPr>
                <w:color w:val="000000"/>
              </w:rPr>
              <w:t xml:space="preserve"> и классифицирова</w:t>
            </w:r>
            <w:r>
              <w:rPr>
                <w:color w:val="000000"/>
              </w:rPr>
              <w:t>ние</w:t>
            </w:r>
            <w:r w:rsidRPr="00282C33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конструкционных</w:t>
            </w:r>
            <w:proofErr w:type="gramEnd"/>
            <w:r w:rsidRPr="00282C33">
              <w:rPr>
                <w:color w:val="000000"/>
                <w:spacing w:val="-1"/>
              </w:rPr>
              <w:t xml:space="preserve"> и сырьевы</w:t>
            </w:r>
            <w:r>
              <w:rPr>
                <w:color w:val="000000"/>
                <w:spacing w:val="-1"/>
              </w:rPr>
              <w:t>х</w:t>
            </w:r>
            <w:r w:rsidRPr="00282C33">
              <w:rPr>
                <w:color w:val="000000"/>
                <w:spacing w:val="-1"/>
              </w:rPr>
              <w:t xml:space="preserve">   материалы </w:t>
            </w:r>
            <w:r w:rsidRPr="00282C33">
              <w:rPr>
                <w:color w:val="000000"/>
                <w:spacing w:val="-5"/>
              </w:rPr>
              <w:t xml:space="preserve">по внешнему виду, происхождению, </w:t>
            </w:r>
            <w:r w:rsidRPr="00282C33">
              <w:rPr>
                <w:color w:val="000000"/>
                <w:spacing w:val="-6"/>
              </w:rPr>
              <w:t>свойствам</w:t>
            </w:r>
          </w:p>
          <w:p w:rsidR="00AC7F12" w:rsidRPr="00282C33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1A5DAF" w:rsidRDefault="00AC7F12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Соответствие выбранного материала классификации</w:t>
            </w:r>
          </w:p>
        </w:tc>
      </w:tr>
      <w:tr w:rsidR="00AC7F12" w:rsidRPr="004375CC" w:rsidTr="00AC7F12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2" w:rsidRPr="00282C33" w:rsidRDefault="00AC7F12" w:rsidP="009329A3">
            <w:pPr>
              <w:shd w:val="clear" w:color="auto" w:fill="FFFFFF"/>
              <w:spacing w:line="276" w:lineRule="auto"/>
              <w:ind w:right="-38"/>
              <w:contextualSpacing/>
            </w:pPr>
            <w:r>
              <w:rPr>
                <w:color w:val="000000"/>
                <w:spacing w:val="2"/>
              </w:rPr>
              <w:t>В</w:t>
            </w:r>
            <w:r w:rsidRPr="00A30CAE">
              <w:rPr>
                <w:color w:val="000000"/>
                <w:spacing w:val="2"/>
              </w:rPr>
              <w:t>ыб</w:t>
            </w:r>
            <w:r>
              <w:rPr>
                <w:color w:val="000000"/>
                <w:spacing w:val="2"/>
              </w:rPr>
              <w:t>о</w:t>
            </w:r>
            <w:r w:rsidRPr="00A30CAE">
              <w:rPr>
                <w:color w:val="000000"/>
                <w:spacing w:val="2"/>
              </w:rPr>
              <w:t>р</w:t>
            </w:r>
            <w:r>
              <w:rPr>
                <w:color w:val="000000"/>
                <w:spacing w:val="2"/>
              </w:rPr>
              <w:t xml:space="preserve"> и р</w:t>
            </w:r>
            <w:r w:rsidRPr="00A30CAE">
              <w:rPr>
                <w:color w:val="000000"/>
                <w:spacing w:val="2"/>
              </w:rPr>
              <w:t>асшифров</w:t>
            </w:r>
            <w:r>
              <w:rPr>
                <w:color w:val="000000"/>
                <w:spacing w:val="2"/>
              </w:rPr>
              <w:t xml:space="preserve">ка </w:t>
            </w:r>
            <w:r w:rsidRPr="00A30CAE">
              <w:rPr>
                <w:color w:val="000000"/>
                <w:spacing w:val="2"/>
              </w:rPr>
              <w:t>мар</w:t>
            </w:r>
            <w:r>
              <w:rPr>
                <w:color w:val="000000"/>
                <w:spacing w:val="2"/>
              </w:rPr>
              <w:t>ок</w:t>
            </w:r>
            <w:r w:rsidRPr="00A30CAE">
              <w:rPr>
                <w:color w:val="000000"/>
                <w:spacing w:val="2"/>
              </w:rPr>
              <w:t xml:space="preserve"> </w:t>
            </w:r>
            <w:r w:rsidRPr="00A30CAE">
              <w:rPr>
                <w:color w:val="000000"/>
                <w:spacing w:val="4"/>
              </w:rPr>
              <w:t>конструкционных материалов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1A5DAF">
            <w:pPr>
              <w:spacing w:line="276" w:lineRule="auto"/>
              <w:jc w:val="both"/>
              <w:rPr>
                <w:bCs/>
              </w:rPr>
            </w:pPr>
            <w:r w:rsidRPr="004375CC">
              <w:rPr>
                <w:bCs/>
              </w:rPr>
              <w:t>Правильно</w:t>
            </w:r>
            <w:r>
              <w:rPr>
                <w:color w:val="000000"/>
                <w:spacing w:val="-2"/>
              </w:rPr>
              <w:t xml:space="preserve"> о</w:t>
            </w:r>
            <w:r w:rsidRPr="00282C33">
              <w:rPr>
                <w:color w:val="000000"/>
                <w:spacing w:val="-2"/>
              </w:rPr>
              <w:t>предел</w:t>
            </w:r>
            <w:r>
              <w:rPr>
                <w:color w:val="000000"/>
                <w:spacing w:val="-2"/>
              </w:rPr>
              <w:t xml:space="preserve">ят </w:t>
            </w:r>
            <w:r w:rsidRPr="00282C33">
              <w:rPr>
                <w:color w:val="000000"/>
                <w:spacing w:val="-2"/>
              </w:rPr>
              <w:t xml:space="preserve"> вид</w:t>
            </w:r>
            <w:r>
              <w:rPr>
                <w:color w:val="000000"/>
                <w:spacing w:val="-2"/>
              </w:rPr>
              <w:t>ы</w:t>
            </w:r>
            <w:r w:rsidRPr="00282C33">
              <w:rPr>
                <w:color w:val="000000"/>
                <w:spacing w:val="-2"/>
              </w:rPr>
              <w:t xml:space="preserve"> конструкционных </w:t>
            </w:r>
            <w:r w:rsidRPr="00282C33">
              <w:rPr>
                <w:color w:val="000000"/>
                <w:spacing w:val="-4"/>
              </w:rPr>
              <w:t>материалов</w:t>
            </w:r>
            <w:r>
              <w:rPr>
                <w:color w:val="000000"/>
                <w:spacing w:val="-4"/>
              </w:rPr>
              <w:t xml:space="preserve"> по их маркировке и обозначению</w:t>
            </w:r>
          </w:p>
        </w:tc>
      </w:tr>
      <w:tr w:rsidR="00AC7F12" w:rsidRPr="004375CC" w:rsidTr="00AC7F12">
        <w:trPr>
          <w:trHeight w:val="1076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282C33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1"/>
              </w:rPr>
              <w:t>Выбо</w:t>
            </w:r>
            <w:r w:rsidRPr="00282C33">
              <w:rPr>
                <w:color w:val="000000"/>
                <w:spacing w:val="-1"/>
              </w:rPr>
              <w:t>р материал</w:t>
            </w:r>
            <w:r>
              <w:rPr>
                <w:color w:val="000000"/>
                <w:spacing w:val="-1"/>
              </w:rPr>
              <w:t>ов</w:t>
            </w:r>
            <w:r w:rsidRPr="00282C33">
              <w:rPr>
                <w:color w:val="000000"/>
                <w:spacing w:val="-1"/>
              </w:rPr>
              <w:t xml:space="preserve"> для конструкций по их назначению и условиям эксплуатации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2"/>
              </w:rPr>
              <w:t>для выполнения работ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1A5DAF" w:rsidRDefault="00AC7F12" w:rsidP="001A5DAF">
            <w:pPr>
              <w:spacing w:line="276" w:lineRule="auto"/>
              <w:jc w:val="both"/>
              <w:rPr>
                <w:bCs/>
              </w:rPr>
            </w:pPr>
            <w:r w:rsidRPr="001A5DAF">
              <w:rPr>
                <w:bCs/>
              </w:rPr>
              <w:t>Соответствие выбранного</w:t>
            </w:r>
            <w:r w:rsidRPr="001A5DAF">
              <w:rPr>
                <w:spacing w:val="-1"/>
              </w:rPr>
              <w:t xml:space="preserve"> материала для конструкции по его назначению и условиям эксплуатации</w:t>
            </w:r>
          </w:p>
        </w:tc>
      </w:tr>
      <w:tr w:rsidR="00AC7F12" w:rsidRPr="004375CC" w:rsidTr="00AC7F12">
        <w:trPr>
          <w:trHeight w:val="558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282C33" w:rsidRDefault="00AC7F12" w:rsidP="009329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П</w:t>
            </w:r>
            <w:r w:rsidRPr="00282C33">
              <w:rPr>
                <w:color w:val="000000"/>
                <w:spacing w:val="-2"/>
              </w:rPr>
              <w:t>ров</w:t>
            </w:r>
            <w:r>
              <w:rPr>
                <w:color w:val="000000"/>
                <w:spacing w:val="-2"/>
              </w:rPr>
              <w:t>едение</w:t>
            </w:r>
            <w:r w:rsidRPr="00282C33">
              <w:rPr>
                <w:color w:val="000000"/>
                <w:spacing w:val="-2"/>
              </w:rPr>
              <w:t xml:space="preserve"> исследовани</w:t>
            </w:r>
            <w:r>
              <w:rPr>
                <w:color w:val="000000"/>
                <w:spacing w:val="-2"/>
              </w:rPr>
              <w:t xml:space="preserve">й по </w:t>
            </w:r>
            <w:r>
              <w:rPr>
                <w:color w:val="000000"/>
                <w:spacing w:val="3"/>
              </w:rPr>
              <w:t>определению твердости металлов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Результативность  испытания механических свойств материалов </w:t>
            </w:r>
          </w:p>
        </w:tc>
      </w:tr>
      <w:tr w:rsidR="00AC7F12" w:rsidRPr="004375CC" w:rsidTr="00AC7F12">
        <w:trPr>
          <w:trHeight w:val="558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shd w:val="clear" w:color="auto" w:fill="FFFFFF"/>
              <w:spacing w:line="276" w:lineRule="auto"/>
              <w:contextualSpacing/>
              <w:rPr>
                <w:color w:val="000000"/>
                <w:spacing w:val="-2"/>
              </w:rPr>
            </w:pPr>
            <w:r>
              <w:rPr>
                <w:color w:val="000000"/>
                <w:spacing w:val="2"/>
              </w:rPr>
              <w:t>О</w:t>
            </w:r>
            <w:r w:rsidRPr="00DA341E">
              <w:rPr>
                <w:color w:val="000000"/>
                <w:spacing w:val="2"/>
              </w:rPr>
              <w:t>предел</w:t>
            </w:r>
            <w:r>
              <w:rPr>
                <w:color w:val="000000"/>
                <w:spacing w:val="2"/>
              </w:rPr>
              <w:t>ение</w:t>
            </w:r>
            <w:r w:rsidRPr="00DA341E">
              <w:rPr>
                <w:color w:val="000000"/>
                <w:spacing w:val="2"/>
              </w:rPr>
              <w:t xml:space="preserve"> режим</w:t>
            </w:r>
            <w:r>
              <w:rPr>
                <w:color w:val="000000"/>
                <w:spacing w:val="2"/>
              </w:rPr>
              <w:t xml:space="preserve">ов </w:t>
            </w:r>
            <w:r w:rsidRPr="00DA341E">
              <w:rPr>
                <w:color w:val="000000"/>
                <w:spacing w:val="2"/>
              </w:rPr>
              <w:t xml:space="preserve">отжига, закалки и отпуска </w:t>
            </w:r>
            <w:r w:rsidRPr="00DA341E">
              <w:rPr>
                <w:color w:val="000000"/>
              </w:rPr>
              <w:t>стали;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AC7F1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выбранного режима  заданию </w:t>
            </w:r>
          </w:p>
        </w:tc>
      </w:tr>
      <w:tr w:rsidR="00AC7F12" w:rsidRPr="004375CC" w:rsidTr="00AC7F12">
        <w:trPr>
          <w:trHeight w:val="558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329A3">
            <w:pPr>
              <w:shd w:val="clear" w:color="auto" w:fill="FFFFFF"/>
              <w:spacing w:line="276" w:lineRule="auto"/>
              <w:contextualSpacing/>
              <w:rPr>
                <w:color w:val="000000"/>
                <w:spacing w:val="2"/>
              </w:rPr>
            </w:pPr>
            <w:r>
              <w:rPr>
                <w:color w:val="000000"/>
                <w:spacing w:val="4"/>
              </w:rPr>
              <w:t>П</w:t>
            </w:r>
            <w:r w:rsidRPr="00DA341E">
              <w:rPr>
                <w:color w:val="000000"/>
                <w:spacing w:val="4"/>
              </w:rPr>
              <w:t>одб</w:t>
            </w:r>
            <w:r>
              <w:rPr>
                <w:color w:val="000000"/>
                <w:spacing w:val="4"/>
              </w:rPr>
              <w:t>ор</w:t>
            </w:r>
            <w:r w:rsidRPr="00DA341E">
              <w:rPr>
                <w:color w:val="000000"/>
                <w:spacing w:val="4"/>
              </w:rPr>
              <w:t xml:space="preserve"> способ</w:t>
            </w:r>
            <w:r>
              <w:rPr>
                <w:color w:val="000000"/>
                <w:spacing w:val="4"/>
              </w:rPr>
              <w:t>ов</w:t>
            </w:r>
            <w:r w:rsidRPr="00DA341E">
              <w:rPr>
                <w:color w:val="000000"/>
                <w:spacing w:val="4"/>
              </w:rPr>
              <w:t xml:space="preserve"> и режим</w:t>
            </w:r>
            <w:r>
              <w:rPr>
                <w:color w:val="000000"/>
                <w:spacing w:val="4"/>
              </w:rPr>
              <w:t>ов</w:t>
            </w:r>
            <w:r w:rsidRPr="00DA341E">
              <w:rPr>
                <w:color w:val="000000"/>
                <w:spacing w:val="4"/>
              </w:rPr>
              <w:t xml:space="preserve"> обработки </w:t>
            </w:r>
            <w:r w:rsidRPr="00DA341E">
              <w:rPr>
                <w:color w:val="000000"/>
                <w:spacing w:val="2"/>
              </w:rPr>
              <w:t xml:space="preserve">металлов (литьем, давлением, сваркой, резанием и </w:t>
            </w:r>
            <w:r w:rsidRPr="00DA341E">
              <w:rPr>
                <w:color w:val="000000"/>
                <w:spacing w:val="4"/>
              </w:rPr>
              <w:t xml:space="preserve">др.) для изготовления различных деталей 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1A5DAF" w:rsidRDefault="00AC7F12" w:rsidP="00AC7F1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Соответствие выбранного способа цели изготовления деталей  </w:t>
            </w:r>
          </w:p>
        </w:tc>
      </w:tr>
      <w:tr w:rsidR="00AC7F12" w:rsidRPr="004375CC" w:rsidTr="00AC7F12">
        <w:trPr>
          <w:trHeight w:val="1076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282C33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Знание особенностей  строения и свойств</w:t>
            </w:r>
            <w:r w:rsidRPr="00282C33">
              <w:rPr>
                <w:color w:val="000000"/>
                <w:spacing w:val="-1"/>
              </w:rPr>
              <w:t xml:space="preserve"> металлов, метод</w:t>
            </w:r>
            <w:r>
              <w:rPr>
                <w:color w:val="000000"/>
                <w:spacing w:val="-1"/>
              </w:rPr>
              <w:t>ов</w:t>
            </w:r>
            <w:r w:rsidRPr="00282C33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1"/>
              </w:rPr>
              <w:t>измерения параметров и определения  свойств материалов</w:t>
            </w:r>
            <w:r w:rsidRPr="00282C33">
              <w:rPr>
                <w:color w:val="000000"/>
                <w:spacing w:val="-11"/>
              </w:rPr>
              <w:t xml:space="preserve"> 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AC7F1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Точно характеризует  особенности</w:t>
            </w:r>
            <w:r w:rsidRPr="00AC7F12">
              <w:rPr>
                <w:bCs/>
              </w:rPr>
              <w:t xml:space="preserve">  строения и свойств металлов, методов измерения параметров и определения  свойств материалов</w:t>
            </w:r>
          </w:p>
        </w:tc>
      </w:tr>
      <w:tr w:rsidR="00AC7F12" w:rsidRPr="004375CC" w:rsidTr="00AC7F12">
        <w:trPr>
          <w:trHeight w:val="1076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6"/>
              </w:rPr>
              <w:t>Знание</w:t>
            </w:r>
            <w:r>
              <w:rPr>
                <w:color w:val="000000"/>
                <w:spacing w:val="-1"/>
              </w:rPr>
              <w:t xml:space="preserve"> основных видов конструкционных и сырьевых, металлических и неметаллических материалов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AC7F1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Полно описывает основные  виды </w:t>
            </w:r>
            <w:r w:rsidRPr="00AC7F12">
              <w:rPr>
                <w:bCs/>
              </w:rPr>
              <w:t xml:space="preserve"> конструкционных и сырьевых, металлических и неметаллических материалов</w:t>
            </w:r>
          </w:p>
        </w:tc>
      </w:tr>
      <w:tr w:rsidR="00AC7F12" w:rsidRPr="004375CC" w:rsidTr="00AC7F12">
        <w:trPr>
          <w:trHeight w:val="1076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B666ED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B666ED">
              <w:rPr>
                <w:color w:val="000000"/>
                <w:spacing w:val="-1"/>
              </w:rPr>
              <w:t xml:space="preserve"> основны</w:t>
            </w:r>
            <w:r>
              <w:rPr>
                <w:color w:val="000000"/>
                <w:spacing w:val="-1"/>
              </w:rPr>
              <w:t>х</w:t>
            </w:r>
            <w:r w:rsidRPr="00B666ED">
              <w:rPr>
                <w:color w:val="000000"/>
                <w:spacing w:val="-1"/>
              </w:rPr>
              <w:t xml:space="preserve"> сведени</w:t>
            </w:r>
            <w:r>
              <w:rPr>
                <w:color w:val="000000"/>
                <w:spacing w:val="-1"/>
              </w:rPr>
              <w:t>й</w:t>
            </w:r>
            <w:r w:rsidRPr="00B666ED">
              <w:rPr>
                <w:color w:val="000000"/>
                <w:spacing w:val="-1"/>
              </w:rPr>
              <w:t xml:space="preserve"> о назначении и свойствах металлов и сплавов, о технологии их производства;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AC7F1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Полно излагает </w:t>
            </w:r>
            <w:r w:rsidRPr="00AC7F12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AC7F12">
              <w:rPr>
                <w:bCs/>
              </w:rPr>
              <w:t xml:space="preserve"> сведени</w:t>
            </w:r>
            <w:r>
              <w:rPr>
                <w:bCs/>
              </w:rPr>
              <w:t xml:space="preserve">я </w:t>
            </w:r>
            <w:r w:rsidRPr="00AC7F12">
              <w:rPr>
                <w:bCs/>
              </w:rPr>
              <w:t xml:space="preserve"> о назначении и свойствах металлов и сплавов, о технологии их производства</w:t>
            </w:r>
          </w:p>
        </w:tc>
      </w:tr>
      <w:tr w:rsidR="00AC7F12" w:rsidRPr="004375CC" w:rsidTr="00AC7F12">
        <w:trPr>
          <w:trHeight w:val="420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AF6193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 w:rsidRPr="00AF6193">
              <w:rPr>
                <w:color w:val="000000"/>
                <w:spacing w:val="-2"/>
              </w:rPr>
              <w:t xml:space="preserve">Знание классификации основных видов  материалов, </w:t>
            </w:r>
            <w:r w:rsidRPr="00AF6193">
              <w:rPr>
                <w:color w:val="000000"/>
                <w:spacing w:val="4"/>
              </w:rPr>
              <w:t>свойствах, маркировк</w:t>
            </w:r>
            <w:r>
              <w:rPr>
                <w:color w:val="000000"/>
                <w:spacing w:val="4"/>
              </w:rPr>
              <w:t>и</w:t>
            </w:r>
            <w:r w:rsidRPr="00AF6193">
              <w:rPr>
                <w:color w:val="000000"/>
                <w:spacing w:val="4"/>
              </w:rPr>
              <w:t xml:space="preserve"> и </w:t>
            </w:r>
            <w:r w:rsidRPr="00AF6193">
              <w:t xml:space="preserve">основных сведений об их назначении и </w:t>
            </w:r>
            <w:r w:rsidRPr="00AF6193">
              <w:lastRenderedPageBreak/>
              <w:t>свойствах</w:t>
            </w:r>
            <w:r w:rsidRPr="00AF6193">
              <w:rPr>
                <w:color w:val="000000"/>
                <w:spacing w:val="2"/>
              </w:rPr>
              <w:t xml:space="preserve">, </w:t>
            </w:r>
            <w:r w:rsidRPr="00AF6193">
              <w:rPr>
                <w:color w:val="000000"/>
                <w:spacing w:val="4"/>
              </w:rPr>
              <w:t xml:space="preserve">принципов их выбора для применения </w:t>
            </w:r>
            <w:r w:rsidRPr="00AF6193">
              <w:rPr>
                <w:color w:val="000000"/>
                <w:spacing w:val="2"/>
              </w:rPr>
              <w:t>в производстве;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1A5DAF" w:rsidRDefault="00AC7F12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Четко описывает </w:t>
            </w:r>
            <w:r w:rsidRPr="00AC7F12">
              <w:rPr>
                <w:bCs/>
              </w:rPr>
              <w:t xml:space="preserve">классификации основных видов  материалов, </w:t>
            </w:r>
            <w:r>
              <w:rPr>
                <w:bCs/>
              </w:rPr>
              <w:t>свойства</w:t>
            </w:r>
            <w:r w:rsidRPr="00AC7F12">
              <w:rPr>
                <w:bCs/>
              </w:rPr>
              <w:t xml:space="preserve">, маркировки и </w:t>
            </w:r>
            <w:r>
              <w:rPr>
                <w:bCs/>
              </w:rPr>
              <w:t>основные</w:t>
            </w:r>
            <w:r w:rsidRPr="00AC7F12">
              <w:rPr>
                <w:bCs/>
              </w:rPr>
              <w:t xml:space="preserve"> сведений об их назначении</w:t>
            </w:r>
            <w:r>
              <w:rPr>
                <w:bCs/>
              </w:rPr>
              <w:t xml:space="preserve"> и </w:t>
            </w:r>
            <w:r w:rsidRPr="00AC7F12">
              <w:rPr>
                <w:bCs/>
              </w:rPr>
              <w:t xml:space="preserve">свойствах, принципов </w:t>
            </w:r>
            <w:r w:rsidRPr="00AC7F12">
              <w:rPr>
                <w:bCs/>
              </w:rPr>
              <w:lastRenderedPageBreak/>
              <w:t>их выбора для применения в производстве;</w:t>
            </w:r>
          </w:p>
        </w:tc>
      </w:tr>
      <w:tr w:rsidR="00AC7F12" w:rsidRPr="004375CC" w:rsidTr="00AC7F12">
        <w:trPr>
          <w:trHeight w:val="1076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6"/>
              </w:rPr>
              <w:lastRenderedPageBreak/>
              <w:t>Знание</w:t>
            </w:r>
            <w:r w:rsidRPr="00282C33">
              <w:rPr>
                <w:color w:val="000000"/>
              </w:rPr>
              <w:t xml:space="preserve"> </w:t>
            </w:r>
            <w:r w:rsidRPr="00B666ED">
              <w:rPr>
                <w:color w:val="000000"/>
                <w:spacing w:val="-2"/>
              </w:rPr>
              <w:t>особенност</w:t>
            </w:r>
            <w:r>
              <w:rPr>
                <w:color w:val="000000"/>
                <w:spacing w:val="-2"/>
              </w:rPr>
              <w:t>ей</w:t>
            </w:r>
            <w:r w:rsidRPr="00B666ED">
              <w:rPr>
                <w:color w:val="000000"/>
                <w:spacing w:val="-2"/>
              </w:rPr>
              <w:t xml:space="preserve"> строения металлов и их сплавов, закономерности процессов кристаллизации и структурообразования;</w:t>
            </w:r>
          </w:p>
        </w:tc>
        <w:tc>
          <w:tcPr>
            <w:tcW w:w="2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AC7F12">
            <w:pPr>
              <w:spacing w:line="276" w:lineRule="auto"/>
              <w:jc w:val="both"/>
              <w:rPr>
                <w:bCs/>
              </w:rPr>
            </w:pPr>
            <w:r w:rsidRPr="004375CC">
              <w:rPr>
                <w:bCs/>
              </w:rPr>
              <w:t>Правильно излагает</w:t>
            </w:r>
            <w:r w:rsidRPr="00282C33">
              <w:rPr>
                <w:color w:val="000000"/>
                <w:spacing w:val="1"/>
              </w:rPr>
              <w:t xml:space="preserve"> </w:t>
            </w:r>
            <w:r w:rsidRPr="00AC7F12">
              <w:rPr>
                <w:color w:val="000000"/>
                <w:spacing w:val="1"/>
              </w:rPr>
              <w:t>особенност</w:t>
            </w:r>
            <w:r>
              <w:rPr>
                <w:color w:val="000000"/>
                <w:spacing w:val="1"/>
              </w:rPr>
              <w:t>и</w:t>
            </w:r>
            <w:r w:rsidRPr="00AC7F12">
              <w:rPr>
                <w:color w:val="000000"/>
                <w:spacing w:val="1"/>
              </w:rPr>
              <w:t xml:space="preserve"> строения металлов и их сплавов, закономерности процессов кристаллизации и структурообразования;</w:t>
            </w:r>
          </w:p>
        </w:tc>
      </w:tr>
      <w:tr w:rsidR="00AC7F12" w:rsidRPr="004375CC" w:rsidTr="00AC7F12">
        <w:trPr>
          <w:trHeight w:val="699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B666ED">
              <w:rPr>
                <w:color w:val="000000"/>
                <w:spacing w:val="-6"/>
              </w:rPr>
              <w:t xml:space="preserve"> основ</w:t>
            </w:r>
            <w:r>
              <w:rPr>
                <w:color w:val="000000"/>
                <w:spacing w:val="-6"/>
              </w:rPr>
              <w:t xml:space="preserve">  </w:t>
            </w:r>
            <w:r w:rsidRPr="00B666ED">
              <w:rPr>
                <w:color w:val="000000"/>
                <w:spacing w:val="-6"/>
              </w:rPr>
              <w:t xml:space="preserve"> термообработки металлов;</w:t>
            </w:r>
          </w:p>
        </w:tc>
        <w:tc>
          <w:tcPr>
            <w:tcW w:w="2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1A5DAF">
            <w:pPr>
              <w:spacing w:line="276" w:lineRule="auto"/>
              <w:jc w:val="both"/>
              <w:rPr>
                <w:bCs/>
              </w:rPr>
            </w:pPr>
          </w:p>
        </w:tc>
      </w:tr>
      <w:tr w:rsidR="00AC7F12" w:rsidRPr="004375CC" w:rsidTr="00AC7F12">
        <w:trPr>
          <w:trHeight w:val="765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6"/>
              </w:rPr>
              <w:t xml:space="preserve">Знание </w:t>
            </w:r>
            <w:r w:rsidRPr="00B666ED">
              <w:t>вид</w:t>
            </w:r>
            <w:r>
              <w:t>ов</w:t>
            </w:r>
            <w:r w:rsidRPr="00B666ED">
              <w:t xml:space="preserve"> обработки металлов и сплавов;</w:t>
            </w:r>
          </w:p>
        </w:tc>
        <w:tc>
          <w:tcPr>
            <w:tcW w:w="2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F12" w:rsidRPr="004375CC" w:rsidRDefault="00021DB3" w:rsidP="001A5DAF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Точно называет </w:t>
            </w:r>
            <w:r w:rsidRPr="00021DB3">
              <w:rPr>
                <w:bCs/>
              </w:rPr>
              <w:t>вид</w:t>
            </w:r>
            <w:r>
              <w:rPr>
                <w:bCs/>
              </w:rPr>
              <w:t xml:space="preserve">ы </w:t>
            </w:r>
            <w:r w:rsidRPr="00021DB3">
              <w:rPr>
                <w:bCs/>
              </w:rPr>
              <w:t xml:space="preserve"> обработки металлов и сплавов;</w:t>
            </w:r>
          </w:p>
        </w:tc>
      </w:tr>
      <w:tr w:rsidR="00AC7F12" w:rsidRPr="004375CC" w:rsidTr="00AC7F12">
        <w:trPr>
          <w:trHeight w:val="841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Знание </w:t>
            </w:r>
            <w:r w:rsidRPr="00B666ED">
              <w:rPr>
                <w:color w:val="000000"/>
                <w:spacing w:val="-6"/>
              </w:rPr>
              <w:t>сущност</w:t>
            </w:r>
            <w:r>
              <w:rPr>
                <w:color w:val="000000"/>
                <w:spacing w:val="-6"/>
              </w:rPr>
              <w:t>и</w:t>
            </w:r>
            <w:r w:rsidRPr="00B666ED">
              <w:rPr>
                <w:color w:val="000000"/>
                <w:spacing w:val="-6"/>
              </w:rPr>
              <w:t xml:space="preserve"> технологических процессов литья, сварки, обработки металлов давлением и резанием;</w:t>
            </w:r>
          </w:p>
        </w:tc>
        <w:tc>
          <w:tcPr>
            <w:tcW w:w="28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1A5DAF">
            <w:pPr>
              <w:spacing w:line="276" w:lineRule="auto"/>
              <w:jc w:val="both"/>
              <w:rPr>
                <w:bCs/>
              </w:rPr>
            </w:pPr>
          </w:p>
        </w:tc>
      </w:tr>
      <w:tr w:rsidR="00AC7F12" w:rsidRPr="004375CC" w:rsidTr="00AC7F12">
        <w:trPr>
          <w:trHeight w:val="841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AD1154">
              <w:rPr>
                <w:sz w:val="28"/>
                <w:szCs w:val="28"/>
              </w:rPr>
              <w:t xml:space="preserve"> </w:t>
            </w:r>
            <w:r w:rsidRPr="00B460C0">
              <w:t>основных</w:t>
            </w:r>
            <w:r>
              <w:rPr>
                <w:sz w:val="28"/>
                <w:szCs w:val="28"/>
              </w:rPr>
              <w:t xml:space="preserve"> </w:t>
            </w:r>
            <w:r w:rsidRPr="00CD2BB0">
              <w:t>видов износа деталей и узлов</w:t>
            </w:r>
          </w:p>
        </w:tc>
        <w:tc>
          <w:tcPr>
            <w:tcW w:w="28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1A5DAF">
            <w:pPr>
              <w:spacing w:line="276" w:lineRule="auto"/>
              <w:jc w:val="both"/>
              <w:rPr>
                <w:bCs/>
              </w:rPr>
            </w:pPr>
          </w:p>
        </w:tc>
      </w:tr>
      <w:tr w:rsidR="00AC7F12" w:rsidRPr="004375CC" w:rsidTr="00AC7F12">
        <w:trPr>
          <w:trHeight w:val="841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CD2BB0" w:rsidRDefault="00AC7F12" w:rsidP="00CD2BB0">
            <w:pPr>
              <w:autoSpaceDE w:val="0"/>
              <w:autoSpaceDN w:val="0"/>
              <w:adjustRightInd w:val="0"/>
              <w:contextualSpacing/>
            </w:pPr>
            <w:r w:rsidRPr="00CD2BB0">
              <w:rPr>
                <w:color w:val="000000"/>
                <w:spacing w:val="-6"/>
              </w:rPr>
              <w:t>Знание</w:t>
            </w:r>
            <w:r w:rsidRPr="00CD2BB0">
              <w:rPr>
                <w:color w:val="000000" w:themeColor="text1"/>
                <w:spacing w:val="3"/>
              </w:rPr>
              <w:t xml:space="preserve"> </w:t>
            </w:r>
            <w:r w:rsidRPr="00CD2BB0">
              <w:t>особенностей строения, назначения и свойства различных групп неметаллических материалов;</w:t>
            </w:r>
          </w:p>
          <w:p w:rsidR="00AC7F12" w:rsidRPr="00B47F92" w:rsidRDefault="00AC7F12" w:rsidP="009556E7">
            <w:pPr>
              <w:shd w:val="clear" w:color="auto" w:fill="FFFFFF"/>
              <w:contextualSpacing/>
              <w:rPr>
                <w:color w:val="000000" w:themeColor="text1"/>
                <w:spacing w:val="3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021DB3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Полно характеризует особенности</w:t>
            </w:r>
            <w:r w:rsidRPr="00021DB3">
              <w:rPr>
                <w:bCs/>
              </w:rPr>
              <w:t xml:space="preserve"> строения, назначения и свойства различных групп неметаллических материалов</w:t>
            </w:r>
          </w:p>
        </w:tc>
      </w:tr>
      <w:tr w:rsidR="00AC7F12" w:rsidRPr="004375CC" w:rsidTr="00AC7F12">
        <w:trPr>
          <w:trHeight w:val="841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DA341E" w:rsidRDefault="00AC7F12" w:rsidP="009556E7">
            <w:pPr>
              <w:shd w:val="clear" w:color="auto" w:fill="FFFFFF"/>
              <w:spacing w:line="276" w:lineRule="auto"/>
              <w:contextualSpacing/>
              <w:rPr>
                <w:color w:val="000000" w:themeColor="text1"/>
                <w:spacing w:val="3"/>
              </w:rPr>
            </w:pPr>
            <w:r>
              <w:rPr>
                <w:color w:val="000000"/>
                <w:spacing w:val="-6"/>
              </w:rPr>
              <w:t>Знание</w:t>
            </w:r>
            <w:r w:rsidRPr="00DA341E">
              <w:rPr>
                <w:color w:val="000000" w:themeColor="text1"/>
                <w:spacing w:val="4"/>
              </w:rPr>
              <w:t xml:space="preserve"> свойств смазочных и абразивных материалов;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021DB3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Полно описывает </w:t>
            </w:r>
            <w:r w:rsidRPr="00021DB3">
              <w:rPr>
                <w:bCs/>
              </w:rPr>
              <w:t>свойств</w:t>
            </w:r>
            <w:r>
              <w:rPr>
                <w:bCs/>
              </w:rPr>
              <w:t>а</w:t>
            </w:r>
            <w:r w:rsidRPr="00021DB3">
              <w:rPr>
                <w:bCs/>
              </w:rPr>
              <w:t xml:space="preserve"> смазочных и абразивных материалов;</w:t>
            </w:r>
          </w:p>
        </w:tc>
      </w:tr>
      <w:tr w:rsidR="00AC7F12" w:rsidRPr="004375CC" w:rsidTr="00AC7F12">
        <w:trPr>
          <w:trHeight w:val="559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B666ED" w:rsidRDefault="00AC7F12" w:rsidP="00CE3715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6"/>
              </w:rPr>
              <w:t>Знание</w:t>
            </w:r>
            <w:r w:rsidRPr="00AD1154">
              <w:rPr>
                <w:sz w:val="28"/>
                <w:szCs w:val="28"/>
              </w:rPr>
              <w:t xml:space="preserve"> </w:t>
            </w:r>
            <w:r w:rsidRPr="00CE3715">
              <w:t>классификации и</w:t>
            </w:r>
            <w:r>
              <w:rPr>
                <w:color w:val="000000"/>
                <w:spacing w:val="-6"/>
              </w:rPr>
              <w:t xml:space="preserve"> </w:t>
            </w:r>
            <w:r w:rsidRPr="00282C33">
              <w:rPr>
                <w:color w:val="000000"/>
                <w:spacing w:val="-2"/>
              </w:rPr>
              <w:t xml:space="preserve"> способ</w:t>
            </w:r>
            <w:r>
              <w:rPr>
                <w:color w:val="000000"/>
                <w:spacing w:val="-2"/>
              </w:rPr>
              <w:t>ов</w:t>
            </w:r>
            <w:r w:rsidRPr="00282C33">
              <w:rPr>
                <w:color w:val="000000"/>
                <w:spacing w:val="-2"/>
              </w:rPr>
              <w:t xml:space="preserve"> получения </w:t>
            </w:r>
            <w:r>
              <w:rPr>
                <w:color w:val="000000"/>
                <w:spacing w:val="-2"/>
              </w:rPr>
              <w:t>к</w:t>
            </w:r>
            <w:r w:rsidRPr="00282C33">
              <w:rPr>
                <w:color w:val="000000"/>
                <w:spacing w:val="-1"/>
              </w:rPr>
              <w:t>омпозиционных материалов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021DB3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Точно характеризует классификацию </w:t>
            </w:r>
            <w:r w:rsidRPr="00021DB3">
              <w:rPr>
                <w:bCs/>
              </w:rPr>
              <w:t xml:space="preserve"> и  способ</w:t>
            </w:r>
            <w:r>
              <w:rPr>
                <w:bCs/>
              </w:rPr>
              <w:t>ы</w:t>
            </w:r>
            <w:r w:rsidRPr="00021DB3">
              <w:rPr>
                <w:bCs/>
              </w:rPr>
              <w:t xml:space="preserve"> получения композиционных материалов</w:t>
            </w:r>
          </w:p>
        </w:tc>
      </w:tr>
      <w:tr w:rsidR="00AC7F12" w:rsidRPr="00AF6193" w:rsidTr="00AC7F12">
        <w:trPr>
          <w:trHeight w:val="559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AF6193" w:rsidRDefault="00AC7F12" w:rsidP="00CD2BB0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 w:rsidRPr="00AF6193">
              <w:rPr>
                <w:color w:val="000000"/>
                <w:spacing w:val="-6"/>
              </w:rPr>
              <w:t>Знание</w:t>
            </w:r>
            <w:r w:rsidRPr="00AF6193">
              <w:t xml:space="preserve"> </w:t>
            </w:r>
            <w:r w:rsidRPr="00CD2BB0">
              <w:t>требований к качеству обработки деталей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AF6193" w:rsidRDefault="00021DB3" w:rsidP="001A5DAF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Точно излагает требования </w:t>
            </w:r>
            <w:r w:rsidRPr="00021DB3">
              <w:rPr>
                <w:bCs/>
              </w:rPr>
              <w:t xml:space="preserve"> к качеству обработки деталей</w:t>
            </w:r>
          </w:p>
        </w:tc>
      </w:tr>
      <w:tr w:rsidR="00AC7F12" w:rsidRPr="00AF6193" w:rsidTr="00AC7F12">
        <w:trPr>
          <w:trHeight w:val="559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AF6193" w:rsidRDefault="00AC7F12" w:rsidP="009556E7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Знание защиты от коррозии металлов и сплавов.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12" w:rsidRPr="004375CC" w:rsidRDefault="00AC7F12" w:rsidP="00021DB3">
            <w:pPr>
              <w:spacing w:line="276" w:lineRule="auto"/>
              <w:jc w:val="both"/>
              <w:rPr>
                <w:bCs/>
              </w:rPr>
            </w:pPr>
            <w:r w:rsidRPr="004375CC">
              <w:rPr>
                <w:bCs/>
              </w:rPr>
              <w:t>Правильно излагает</w:t>
            </w:r>
            <w:r w:rsidRPr="00282C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процессы </w:t>
            </w:r>
            <w:r w:rsidR="00021DB3">
              <w:rPr>
                <w:color w:val="000000"/>
              </w:rPr>
              <w:t xml:space="preserve">защиты  металлов </w:t>
            </w:r>
            <w:r>
              <w:rPr>
                <w:color w:val="000000"/>
              </w:rPr>
              <w:t xml:space="preserve"> </w:t>
            </w:r>
            <w:r w:rsidRPr="00282C33">
              <w:rPr>
                <w:color w:val="000000"/>
                <w:spacing w:val="-2"/>
              </w:rPr>
              <w:t>от коррозии</w:t>
            </w:r>
          </w:p>
        </w:tc>
      </w:tr>
    </w:tbl>
    <w:p w:rsidR="00CE3715" w:rsidRPr="00995875" w:rsidRDefault="00CE3715" w:rsidP="00CE371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C380D" w:rsidRPr="009C380D" w:rsidRDefault="009C380D" w:rsidP="009C380D">
      <w:pPr>
        <w:keepNext/>
        <w:numPr>
          <w:ilvl w:val="1"/>
          <w:numId w:val="1"/>
        </w:numPr>
        <w:ind w:firstLine="709"/>
        <w:jc w:val="both"/>
        <w:outlineLvl w:val="1"/>
        <w:rPr>
          <w:rFonts w:eastAsia="Times New Roman"/>
          <w:bCs/>
          <w:iCs/>
          <w:sz w:val="28"/>
          <w:szCs w:val="28"/>
        </w:rPr>
      </w:pPr>
      <w:bookmarkStart w:id="5" w:name="_Toc372273016"/>
      <w:r w:rsidRPr="009C380D">
        <w:rPr>
          <w:rFonts w:eastAsia="Times New Roman"/>
          <w:b/>
          <w:bCs/>
          <w:sz w:val="28"/>
          <w:szCs w:val="28"/>
        </w:rPr>
        <w:t xml:space="preserve">Система контроля и оценки освоения программы </w:t>
      </w:r>
      <w:bookmarkEnd w:id="5"/>
      <w:r>
        <w:rPr>
          <w:rFonts w:eastAsia="Times New Roman"/>
          <w:b/>
          <w:bCs/>
          <w:sz w:val="28"/>
          <w:szCs w:val="28"/>
        </w:rPr>
        <w:t>учебной дисциплины</w:t>
      </w:r>
    </w:p>
    <w:p w:rsidR="009C380D" w:rsidRPr="009C380D" w:rsidRDefault="009C380D" w:rsidP="009C380D">
      <w:pPr>
        <w:keepNext/>
        <w:ind w:hanging="142"/>
        <w:jc w:val="both"/>
        <w:outlineLvl w:val="1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</w:r>
      <w:r w:rsidRPr="009C380D">
        <w:rPr>
          <w:rFonts w:eastAsia="Times New Roman"/>
          <w:bCs/>
          <w:iCs/>
          <w:sz w:val="28"/>
          <w:szCs w:val="28"/>
        </w:rPr>
        <w:t xml:space="preserve">Предметом оценки </w:t>
      </w:r>
      <w:r w:rsidRPr="009C380D">
        <w:rPr>
          <w:rFonts w:eastAsia="Times New Roman"/>
          <w:bCs/>
          <w:sz w:val="28"/>
          <w:szCs w:val="28"/>
        </w:rPr>
        <w:t xml:space="preserve">программы </w:t>
      </w:r>
      <w:r>
        <w:rPr>
          <w:rFonts w:eastAsia="Times New Roman"/>
          <w:bCs/>
          <w:sz w:val="28"/>
          <w:szCs w:val="28"/>
        </w:rPr>
        <w:t xml:space="preserve">учебной дисциплины  </w:t>
      </w:r>
      <w:r w:rsidRPr="009C380D">
        <w:rPr>
          <w:rFonts w:eastAsia="Times New Roman"/>
          <w:bCs/>
          <w:iCs/>
          <w:sz w:val="28"/>
          <w:szCs w:val="28"/>
        </w:rPr>
        <w:t xml:space="preserve">являются освоенные умения и усвоенные знания </w:t>
      </w:r>
      <w:proofErr w:type="gramStart"/>
      <w:r w:rsidRPr="009C380D">
        <w:rPr>
          <w:rFonts w:eastAsia="Times New Roman"/>
          <w:bCs/>
          <w:iCs/>
          <w:sz w:val="28"/>
          <w:szCs w:val="28"/>
        </w:rPr>
        <w:t>обучающихся</w:t>
      </w:r>
      <w:proofErr w:type="gramEnd"/>
      <w:r w:rsidRPr="009C380D">
        <w:rPr>
          <w:rFonts w:eastAsia="Times New Roman"/>
          <w:bCs/>
          <w:iCs/>
          <w:sz w:val="28"/>
          <w:szCs w:val="28"/>
        </w:rPr>
        <w:t>.</w:t>
      </w:r>
    </w:p>
    <w:p w:rsidR="009C380D" w:rsidRPr="00314727" w:rsidRDefault="009C380D" w:rsidP="009C380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           Текущий контроль освоения программы </w:t>
      </w:r>
      <w:r w:rsidRPr="009C380D">
        <w:rPr>
          <w:rFonts w:eastAsia="Times New Roman"/>
          <w:bCs/>
          <w:iCs/>
          <w:sz w:val="28"/>
          <w:szCs w:val="28"/>
        </w:rPr>
        <w:t xml:space="preserve">учебной дисциплины  </w:t>
      </w:r>
      <w:r w:rsidRPr="00314727">
        <w:rPr>
          <w:rFonts w:eastAsia="Times New Roman"/>
          <w:iCs/>
          <w:sz w:val="28"/>
          <w:szCs w:val="28"/>
        </w:rPr>
        <w:t xml:space="preserve">проводится в пределах учебного времени, отведенного </w:t>
      </w:r>
      <w:r>
        <w:rPr>
          <w:rFonts w:eastAsia="Times New Roman"/>
          <w:iCs/>
          <w:sz w:val="28"/>
          <w:szCs w:val="28"/>
        </w:rPr>
        <w:t xml:space="preserve">на ее </w:t>
      </w:r>
      <w:r w:rsidRPr="00314727">
        <w:rPr>
          <w:rFonts w:eastAsia="Times New Roman"/>
          <w:iCs/>
          <w:sz w:val="28"/>
          <w:szCs w:val="28"/>
        </w:rPr>
        <w:t xml:space="preserve">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работ.</w:t>
      </w:r>
    </w:p>
    <w:p w:rsidR="009C380D" w:rsidRPr="00314727" w:rsidRDefault="009C380D" w:rsidP="009C380D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iCs/>
          <w:sz w:val="28"/>
          <w:szCs w:val="28"/>
        </w:rPr>
        <w:tab/>
        <w:t xml:space="preserve">Оценка освоения программы </w:t>
      </w:r>
      <w:r w:rsidRPr="009C380D">
        <w:rPr>
          <w:rFonts w:eastAsia="Times New Roman"/>
          <w:bCs/>
          <w:iCs/>
          <w:sz w:val="28"/>
          <w:szCs w:val="28"/>
        </w:rPr>
        <w:t xml:space="preserve">учебной дисциплины  </w:t>
      </w:r>
      <w:r w:rsidRPr="00314727">
        <w:rPr>
          <w:rFonts w:eastAsia="Times New Roman"/>
          <w:bCs/>
          <w:iCs/>
          <w:sz w:val="28"/>
          <w:szCs w:val="28"/>
        </w:rPr>
        <w:t xml:space="preserve">проводится в соответствии с </w:t>
      </w:r>
      <w:r w:rsidRPr="00314727">
        <w:rPr>
          <w:rFonts w:eastAsia="Times New Roman"/>
          <w:bCs/>
          <w:sz w:val="28"/>
          <w:szCs w:val="28"/>
        </w:rPr>
        <w:t xml:space="preserve"> «Положением о текущем контроле успеваемости и промежуточной аттестации студентов в ОГБ</w:t>
      </w:r>
      <w:r>
        <w:rPr>
          <w:rFonts w:eastAsia="Times New Roman"/>
          <w:bCs/>
          <w:sz w:val="28"/>
          <w:szCs w:val="28"/>
        </w:rPr>
        <w:t>П</w:t>
      </w:r>
      <w:r w:rsidRPr="00314727">
        <w:rPr>
          <w:rFonts w:eastAsia="Times New Roman"/>
          <w:bCs/>
          <w:sz w:val="28"/>
          <w:szCs w:val="28"/>
        </w:rPr>
        <w:t xml:space="preserve">ОУ </w:t>
      </w:r>
      <w:r>
        <w:rPr>
          <w:rFonts w:eastAsia="Times New Roman"/>
          <w:bCs/>
          <w:sz w:val="28"/>
          <w:szCs w:val="28"/>
        </w:rPr>
        <w:t>«Смоленская академия профессионального образования»</w:t>
      </w:r>
      <w:r w:rsidRPr="00314727">
        <w:rPr>
          <w:rFonts w:eastAsia="Times New Roman"/>
          <w:bCs/>
          <w:sz w:val="28"/>
          <w:szCs w:val="28"/>
        </w:rPr>
        <w:t xml:space="preserve"> и рабочим учебным планом по специальности.</w:t>
      </w:r>
    </w:p>
    <w:p w:rsidR="009C380D" w:rsidRPr="009C380D" w:rsidRDefault="009C380D" w:rsidP="009C380D">
      <w:pPr>
        <w:keepNext/>
        <w:numPr>
          <w:ilvl w:val="2"/>
          <w:numId w:val="1"/>
        </w:numPr>
        <w:autoSpaceDE w:val="0"/>
        <w:autoSpaceDN w:val="0"/>
        <w:adjustRightInd w:val="0"/>
        <w:spacing w:before="240" w:after="60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9C380D">
        <w:rPr>
          <w:rFonts w:eastAsia="Times New Roman"/>
          <w:b/>
          <w:bCs/>
          <w:sz w:val="28"/>
          <w:szCs w:val="28"/>
        </w:rPr>
        <w:lastRenderedPageBreak/>
        <w:t>Форма итоговой аттестации по ОПОП при освоении учебной дисциплины</w:t>
      </w:r>
      <w:r>
        <w:rPr>
          <w:rFonts w:eastAsia="Times New Roman"/>
          <w:b/>
          <w:bCs/>
          <w:sz w:val="28"/>
          <w:szCs w:val="28"/>
        </w:rPr>
        <w:t xml:space="preserve">: дифференцированный зачет </w:t>
      </w:r>
      <w:r w:rsidRPr="009C380D">
        <w:rPr>
          <w:rFonts w:eastAsia="Times New Roman"/>
          <w:b/>
          <w:bCs/>
          <w:sz w:val="28"/>
          <w:szCs w:val="28"/>
        </w:rPr>
        <w:t xml:space="preserve">  </w:t>
      </w:r>
    </w:p>
    <w:p w:rsidR="009C380D" w:rsidRPr="002541E2" w:rsidRDefault="009C380D" w:rsidP="009C380D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b/>
          <w:sz w:val="28"/>
          <w:szCs w:val="28"/>
        </w:rPr>
      </w:pPr>
      <w:bookmarkStart w:id="6" w:name="_Toc372273017"/>
      <w:r w:rsidRPr="009C380D">
        <w:rPr>
          <w:rFonts w:eastAsia="Times New Roman"/>
          <w:b/>
          <w:bCs/>
          <w:sz w:val="28"/>
          <w:szCs w:val="28"/>
        </w:rPr>
        <w:t xml:space="preserve">Организация контроля и оценки освоения программы </w:t>
      </w:r>
      <w:bookmarkEnd w:id="6"/>
      <w:r w:rsidRPr="009C380D">
        <w:rPr>
          <w:rFonts w:eastAsia="Times New Roman"/>
          <w:b/>
          <w:bCs/>
          <w:sz w:val="28"/>
          <w:szCs w:val="28"/>
        </w:rPr>
        <w:t xml:space="preserve">учебной дисциплины  </w:t>
      </w:r>
    </w:p>
    <w:p w:rsidR="009C380D" w:rsidRPr="009C380D" w:rsidRDefault="009C380D" w:rsidP="009C380D">
      <w:pPr>
        <w:keepNext/>
        <w:numPr>
          <w:ilvl w:val="2"/>
          <w:numId w:val="1"/>
        </w:numPr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9C380D">
        <w:rPr>
          <w:rFonts w:eastAsia="Times New Roman"/>
          <w:sz w:val="28"/>
          <w:szCs w:val="28"/>
        </w:rPr>
        <w:t xml:space="preserve">Условием допуска к дифференцированному зачету является положительная текущая аттестация по всем практическим работам и ключевым теоретическим вопросам </w:t>
      </w:r>
      <w:bookmarkStart w:id="7" w:name="_Toc372273018"/>
      <w:r w:rsidRPr="009C380D">
        <w:rPr>
          <w:rFonts w:eastAsia="Times New Roman"/>
          <w:bCs/>
          <w:sz w:val="28"/>
          <w:szCs w:val="28"/>
        </w:rPr>
        <w:t xml:space="preserve">учебной дисциплины  </w:t>
      </w:r>
    </w:p>
    <w:p w:rsidR="009C380D" w:rsidRPr="00314727" w:rsidRDefault="009C380D" w:rsidP="00F530E2">
      <w:pPr>
        <w:keepNext/>
        <w:spacing w:before="240"/>
        <w:jc w:val="both"/>
        <w:outlineLvl w:val="2"/>
        <w:rPr>
          <w:rFonts w:eastAsia="Times New Roman"/>
          <w:b/>
          <w:bCs/>
          <w:iCs/>
          <w:kern w:val="32"/>
          <w:sz w:val="28"/>
          <w:szCs w:val="28"/>
        </w:rPr>
      </w:pPr>
      <w:r w:rsidRPr="00314727">
        <w:rPr>
          <w:rFonts w:eastAsia="Times New Roman"/>
          <w:b/>
          <w:bCs/>
          <w:kern w:val="32"/>
          <w:sz w:val="28"/>
          <w:szCs w:val="28"/>
        </w:rPr>
        <w:t xml:space="preserve">2. Комплект контрольно-измерительных материалов для оценки освоенных умений и усвоенных знаний </w:t>
      </w:r>
      <w:bookmarkEnd w:id="7"/>
      <w:r>
        <w:rPr>
          <w:rFonts w:eastAsia="Times New Roman"/>
          <w:b/>
          <w:bCs/>
          <w:kern w:val="32"/>
          <w:sz w:val="28"/>
          <w:szCs w:val="28"/>
        </w:rPr>
        <w:t xml:space="preserve"> </w:t>
      </w:r>
      <w:r w:rsidR="00F530E2">
        <w:rPr>
          <w:rFonts w:eastAsia="Times New Roman"/>
          <w:b/>
          <w:bCs/>
          <w:kern w:val="32"/>
          <w:sz w:val="28"/>
          <w:szCs w:val="28"/>
        </w:rPr>
        <w:t>учебной дисциплины</w:t>
      </w:r>
    </w:p>
    <w:p w:rsidR="009C380D" w:rsidRDefault="009C380D" w:rsidP="009C380D">
      <w:pPr>
        <w:suppressAutoHyphens/>
        <w:rPr>
          <w:rFonts w:eastAsia="Times New Roman"/>
          <w:b/>
          <w:sz w:val="28"/>
          <w:szCs w:val="28"/>
          <w:lang w:eastAsia="ar-SA"/>
        </w:rPr>
      </w:pPr>
      <w:r w:rsidRPr="00314727">
        <w:rPr>
          <w:rFonts w:eastAsia="Times New Roman"/>
          <w:b/>
          <w:sz w:val="28"/>
          <w:szCs w:val="28"/>
          <w:lang w:eastAsia="ar-SA"/>
        </w:rPr>
        <w:t xml:space="preserve">      2.1. Теоретическое задание.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особенностей процесса кристаллизации металлов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особенностей строения стального слитка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особенностей строение металлов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Аллотропия металлов на примере железа.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механических свойств металлов.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 методики определения  твёрдости металла по Бринеллю.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методики определения  твёрдости металла по Роквеллу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методов исследования структуры металлов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Сравнительная характеристика основных сплавов железа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 взаимодействия элементов в сплавах в твёрдом и жидком состоянии.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основных структур железо – углеродистых сплавов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линий, точек и областей диаграммы состояния «Железо- углерод»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 основных процессов термической обработки металлов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особенностей процесса отжига стали.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особенностей процесса закалки стали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особенностей процесса отпуска  закалённой стали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особенностей процесса азотирования стали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Характеристика особенностей процессов диффузионной  металлизации стали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Особенности классификации, состава, строения и свой</w:t>
      </w:r>
      <w:proofErr w:type="gramStart"/>
      <w:r w:rsidRPr="00F530E2">
        <w:rPr>
          <w:rFonts w:eastAsia="Times New Roman"/>
          <w:sz w:val="28"/>
          <w:szCs w:val="28"/>
          <w:lang w:eastAsia="ar-SA"/>
        </w:rPr>
        <w:t>ств пл</w:t>
      </w:r>
      <w:proofErr w:type="gramEnd"/>
      <w:r w:rsidRPr="00F530E2">
        <w:rPr>
          <w:rFonts w:eastAsia="Times New Roman"/>
          <w:sz w:val="28"/>
          <w:szCs w:val="28"/>
          <w:lang w:eastAsia="ar-SA"/>
        </w:rPr>
        <w:t xml:space="preserve">астмасс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Особенности состава, основных свойств и  применения  термопластичных пластмасс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Особенности состава, основных свойств и  применения  термореактивных  пластмасс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Особенности состава, основных свойств и  применения  резины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Особенности состава, строения, основных свойств и  применения  композиционных материалов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Особенности состава, строения, основных свойств и  применения  сплавов меди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Особенности состава, строения, основных свойств и  применения  алюминия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Особенности состава, строения, основных свойств и  применения  титана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Особенности состава, строения, основных свойств и  применения  магния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Особенности состава, строения, основных свойств и  применения  абразивных материалов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 xml:space="preserve">Особенности состава, строения, основных свойств и  применения  смазочных материалов 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Охарактеризуйте основные виды технологических процессов литейного производства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lastRenderedPageBreak/>
        <w:t>Характеристика технологии литья в песчано-глинистую форму.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Основные виды технологических процессов обработки металлов давлением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технологии горячей объёмной штамповки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технологии основных видов сварки металлов.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основных процессов обработки металлов резанием.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Характеристика основных видов инструмента для обработки металлов резанием.</w:t>
      </w:r>
    </w:p>
    <w:p w:rsidR="00F530E2" w:rsidRPr="00F530E2" w:rsidRDefault="00F530E2" w:rsidP="00F530E2">
      <w:pPr>
        <w:numPr>
          <w:ilvl w:val="0"/>
          <w:numId w:val="14"/>
        </w:num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>Устройство токарно-винторезного станка.</w:t>
      </w:r>
    </w:p>
    <w:p w:rsidR="00F530E2" w:rsidRPr="00F530E2" w:rsidRDefault="00F530E2" w:rsidP="00F530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0E2">
        <w:rPr>
          <w:rFonts w:ascii="Times New Roman" w:hAnsi="Times New Roman" w:cs="Times New Roman"/>
          <w:sz w:val="28"/>
          <w:szCs w:val="28"/>
        </w:rPr>
        <w:t>Характеристика процессов коррозии металлов и способов защиты от коррозии.</w:t>
      </w:r>
    </w:p>
    <w:p w:rsidR="00F530E2" w:rsidRPr="00F530E2" w:rsidRDefault="00F530E2" w:rsidP="00F530E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0E2">
        <w:rPr>
          <w:rFonts w:ascii="Times New Roman" w:hAnsi="Times New Roman" w:cs="Times New Roman"/>
          <w:sz w:val="28"/>
          <w:szCs w:val="28"/>
        </w:rPr>
        <w:t>Характеристика основных особенностей износа деталей и узлов.</w:t>
      </w:r>
    </w:p>
    <w:p w:rsidR="009C380D" w:rsidRPr="00F530E2" w:rsidRDefault="009C380D" w:rsidP="009C380D">
      <w:pPr>
        <w:tabs>
          <w:tab w:val="left" w:pos="5565"/>
        </w:tabs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530E2">
        <w:rPr>
          <w:rFonts w:eastAsia="Times New Roman"/>
          <w:sz w:val="28"/>
          <w:szCs w:val="28"/>
          <w:lang w:eastAsia="ar-SA"/>
        </w:rPr>
        <w:tab/>
      </w:r>
    </w:p>
    <w:p w:rsidR="009C380D" w:rsidRPr="00F530E2" w:rsidRDefault="009C380D" w:rsidP="009C380D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9C380D" w:rsidRPr="00314727" w:rsidRDefault="009C380D" w:rsidP="009C380D">
      <w:pPr>
        <w:contextualSpacing/>
        <w:jc w:val="both"/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sz w:val="28"/>
          <w:szCs w:val="28"/>
        </w:rPr>
        <w:t xml:space="preserve">2.2 Практическое задание </w:t>
      </w:r>
    </w:p>
    <w:p w:rsidR="00F530E2" w:rsidRPr="00F530E2" w:rsidRDefault="00F530E2" w:rsidP="00F530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714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F530E2">
        <w:rPr>
          <w:rFonts w:ascii="Times New Roman" w:hAnsi="Times New Roman" w:cs="Times New Roman"/>
          <w:bCs/>
          <w:sz w:val="28"/>
          <w:szCs w:val="28"/>
        </w:rPr>
        <w:t>1.</w:t>
      </w:r>
      <w:r w:rsidRPr="00F530E2">
        <w:rPr>
          <w:rFonts w:ascii="Times New Roman" w:hAnsi="Times New Roman" w:cs="Times New Roman"/>
        </w:rPr>
        <w:t xml:space="preserve"> </w:t>
      </w:r>
      <w:r w:rsidRPr="00F530E2">
        <w:rPr>
          <w:rFonts w:ascii="Times New Roman" w:hAnsi="Times New Roman" w:cs="Times New Roman"/>
          <w:bCs/>
          <w:sz w:val="28"/>
          <w:szCs w:val="28"/>
        </w:rPr>
        <w:t>Распозна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вание  и </w:t>
      </w:r>
      <w:r w:rsidRPr="00F530E2">
        <w:rPr>
          <w:rFonts w:ascii="Times New Roman" w:hAnsi="Times New Roman" w:cs="Times New Roman"/>
          <w:bCs/>
          <w:sz w:val="28"/>
          <w:szCs w:val="28"/>
        </w:rPr>
        <w:t>характери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стика материалов </w:t>
      </w:r>
      <w:r w:rsidRPr="00F530E2">
        <w:rPr>
          <w:rFonts w:ascii="Times New Roman" w:hAnsi="Times New Roman" w:cs="Times New Roman"/>
          <w:bCs/>
          <w:sz w:val="28"/>
          <w:szCs w:val="28"/>
        </w:rPr>
        <w:t xml:space="preserve"> по их маркировке</w:t>
      </w:r>
    </w:p>
    <w:p w:rsidR="00F530E2" w:rsidRPr="00F530E2" w:rsidRDefault="00F530E2" w:rsidP="00F530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0E2">
        <w:rPr>
          <w:rFonts w:ascii="Times New Roman" w:hAnsi="Times New Roman" w:cs="Times New Roman"/>
          <w:bCs/>
          <w:sz w:val="28"/>
          <w:szCs w:val="28"/>
        </w:rPr>
        <w:t>2.</w:t>
      </w:r>
      <w:r w:rsidRPr="00F53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Выбор</w:t>
      </w:r>
      <w:r w:rsidRPr="00F530E2">
        <w:rPr>
          <w:rFonts w:ascii="Times New Roman" w:hAnsi="Times New Roman" w:cs="Times New Roman"/>
          <w:bCs/>
          <w:sz w:val="28"/>
          <w:szCs w:val="28"/>
        </w:rPr>
        <w:t xml:space="preserve">  материал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F530E2">
        <w:rPr>
          <w:rFonts w:ascii="Times New Roman" w:hAnsi="Times New Roman" w:cs="Times New Roman"/>
          <w:bCs/>
          <w:sz w:val="28"/>
          <w:szCs w:val="28"/>
        </w:rPr>
        <w:t xml:space="preserve"> для изготовления детали или инструмента и назнач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соответствующего </w:t>
      </w:r>
      <w:r w:rsidRPr="00F530E2">
        <w:rPr>
          <w:rFonts w:ascii="Times New Roman" w:hAnsi="Times New Roman" w:cs="Times New Roman"/>
          <w:bCs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530E2">
        <w:rPr>
          <w:rFonts w:ascii="Times New Roman" w:hAnsi="Times New Roman" w:cs="Times New Roman"/>
          <w:bCs/>
          <w:sz w:val="28"/>
          <w:szCs w:val="28"/>
        </w:rPr>
        <w:t xml:space="preserve"> термической обработки,  в зависимости от условий работы и факторов, влияющих на деталь или  инструмент в процессе работы</w:t>
      </w:r>
    </w:p>
    <w:p w:rsidR="00F530E2" w:rsidRDefault="00F530E2" w:rsidP="009C38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71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380D" w:rsidRPr="00314727" w:rsidRDefault="009C380D" w:rsidP="009C38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71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14727">
        <w:rPr>
          <w:rFonts w:ascii="Times New Roman" w:hAnsi="Times New Roman"/>
          <w:b/>
          <w:bCs/>
          <w:sz w:val="28"/>
          <w:szCs w:val="28"/>
        </w:rPr>
        <w:t>2.3. Условия выполнения задания.</w:t>
      </w:r>
    </w:p>
    <w:p w:rsidR="009C380D" w:rsidRPr="00314727" w:rsidRDefault="009C380D" w:rsidP="009C380D">
      <w:pPr>
        <w:jc w:val="both"/>
        <w:rPr>
          <w:rFonts w:eastAsia="Times New Roman"/>
          <w:bCs/>
          <w:sz w:val="28"/>
          <w:szCs w:val="28"/>
        </w:rPr>
      </w:pPr>
      <w:r w:rsidRPr="00314727">
        <w:rPr>
          <w:rFonts w:eastAsia="Times New Roman"/>
          <w:bCs/>
          <w:sz w:val="28"/>
          <w:szCs w:val="28"/>
        </w:rPr>
        <w:t>2.3.1. Задание выполняется в учебной аудитории, время выполнения задания один академический час.</w:t>
      </w:r>
    </w:p>
    <w:p w:rsidR="009C380D" w:rsidRPr="00CD597A" w:rsidRDefault="009C380D" w:rsidP="009C380D">
      <w:pPr>
        <w:jc w:val="both"/>
        <w:rPr>
          <w:rFonts w:eastAsia="Times New Roman"/>
          <w:bCs/>
          <w:sz w:val="28"/>
          <w:szCs w:val="28"/>
        </w:rPr>
      </w:pPr>
      <w:r w:rsidRPr="00CD597A">
        <w:rPr>
          <w:rFonts w:eastAsia="Times New Roman"/>
          <w:bCs/>
          <w:sz w:val="28"/>
          <w:szCs w:val="28"/>
        </w:rPr>
        <w:t>2.3.2</w:t>
      </w:r>
      <w:r>
        <w:rPr>
          <w:rFonts w:eastAsia="Times New Roman"/>
          <w:bCs/>
          <w:sz w:val="28"/>
          <w:szCs w:val="28"/>
        </w:rPr>
        <w:t>.</w:t>
      </w:r>
      <w:r w:rsidRPr="00CD597A">
        <w:rPr>
          <w:rFonts w:eastAsia="Times New Roman"/>
          <w:bCs/>
          <w:sz w:val="28"/>
          <w:szCs w:val="28"/>
        </w:rPr>
        <w:t xml:space="preserve"> Используемое оборудование:</w:t>
      </w:r>
      <w:r>
        <w:rPr>
          <w:rFonts w:eastAsia="Times New Roman"/>
          <w:bCs/>
          <w:sz w:val="28"/>
          <w:szCs w:val="28"/>
        </w:rPr>
        <w:t xml:space="preserve"> краски, карандаши, кисти, ластик, бумага.</w:t>
      </w:r>
    </w:p>
    <w:p w:rsidR="009C380D" w:rsidRPr="00314727" w:rsidRDefault="009C380D" w:rsidP="009C380D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2.3.3.</w:t>
      </w:r>
      <w:r w:rsidRPr="00314727">
        <w:rPr>
          <w:rFonts w:eastAsia="Times New Roman"/>
          <w:bCs/>
          <w:sz w:val="28"/>
          <w:szCs w:val="28"/>
        </w:rPr>
        <w:t xml:space="preserve"> Соблюдение техники безопасности.</w:t>
      </w:r>
    </w:p>
    <w:p w:rsidR="009C380D" w:rsidRPr="00314727" w:rsidRDefault="009C380D" w:rsidP="009C380D">
      <w:pPr>
        <w:rPr>
          <w:rFonts w:eastAsia="Times New Roman"/>
          <w:i/>
          <w:iCs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2.4. Инструкция по выполнению задания</w:t>
      </w:r>
    </w:p>
    <w:p w:rsidR="009C380D" w:rsidRPr="00314727" w:rsidRDefault="009C380D" w:rsidP="009C380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>2.4.1 Задание выполняется в два этапа:</w:t>
      </w:r>
    </w:p>
    <w:p w:rsidR="009C380D" w:rsidRPr="00314727" w:rsidRDefault="009C380D" w:rsidP="009C380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-  выполнение практического  задания; </w:t>
      </w:r>
    </w:p>
    <w:p w:rsidR="009C380D" w:rsidRPr="00314727" w:rsidRDefault="009C380D" w:rsidP="009C380D">
      <w:pPr>
        <w:jc w:val="both"/>
        <w:rPr>
          <w:rFonts w:eastAsia="Times New Roman"/>
          <w:iCs/>
          <w:sz w:val="28"/>
          <w:szCs w:val="28"/>
        </w:rPr>
      </w:pPr>
      <w:r w:rsidRPr="00314727">
        <w:rPr>
          <w:rFonts w:eastAsia="Times New Roman"/>
          <w:iCs/>
          <w:sz w:val="28"/>
          <w:szCs w:val="28"/>
        </w:rPr>
        <w:t xml:space="preserve">-  выполнение теоретического задания. </w:t>
      </w:r>
    </w:p>
    <w:p w:rsidR="009C380D" w:rsidRPr="00FD2E81" w:rsidRDefault="009C380D" w:rsidP="009C380D">
      <w:pPr>
        <w:jc w:val="both"/>
        <w:rPr>
          <w:rFonts w:eastAsia="Times New Roman"/>
        </w:rPr>
      </w:pPr>
      <w:r w:rsidRPr="00314727">
        <w:rPr>
          <w:rFonts w:eastAsia="Times New Roman"/>
          <w:sz w:val="28"/>
          <w:szCs w:val="28"/>
        </w:rPr>
        <w:t xml:space="preserve">2.4.2 Время выполнения задания – максимальное время выполнения задания –  45 мин. (теоретическое  задание </w:t>
      </w:r>
      <w:r w:rsidRPr="00FD2E81"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10 мин., практическое задание – 35</w:t>
      </w:r>
      <w:r w:rsidRPr="00FD2E81">
        <w:rPr>
          <w:rFonts w:eastAsia="Times New Roman"/>
          <w:sz w:val="28"/>
          <w:szCs w:val="28"/>
        </w:rPr>
        <w:t xml:space="preserve"> мин.)</w:t>
      </w:r>
    </w:p>
    <w:p w:rsidR="009C380D" w:rsidRPr="00FD2E81" w:rsidRDefault="009C380D" w:rsidP="009C380D">
      <w:pPr>
        <w:contextualSpacing/>
        <w:rPr>
          <w:rFonts w:eastAsia="Times New Roman"/>
        </w:rPr>
      </w:pPr>
    </w:p>
    <w:p w:rsidR="009C380D" w:rsidRPr="00314727" w:rsidRDefault="009C380D" w:rsidP="009C380D">
      <w:pPr>
        <w:rPr>
          <w:rFonts w:eastAsia="Times New Roman"/>
          <w:b/>
          <w:sz w:val="28"/>
          <w:szCs w:val="28"/>
        </w:rPr>
      </w:pPr>
      <w:r w:rsidRPr="00314727">
        <w:rPr>
          <w:rFonts w:eastAsia="Times New Roman"/>
          <w:b/>
          <w:bCs/>
          <w:sz w:val="28"/>
          <w:szCs w:val="28"/>
        </w:rPr>
        <w:t>3.</w:t>
      </w:r>
      <w:r w:rsidRPr="00314727">
        <w:rPr>
          <w:rFonts w:eastAsia="Times New Roman"/>
          <w:b/>
          <w:sz w:val="28"/>
          <w:szCs w:val="28"/>
        </w:rPr>
        <w:t xml:space="preserve"> Критерии оценки</w:t>
      </w:r>
    </w:p>
    <w:p w:rsidR="009C380D" w:rsidRPr="009154B3" w:rsidRDefault="009C380D" w:rsidP="009C380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 xml:space="preserve">Оценка «5» ставится в случае, если </w:t>
      </w:r>
      <w:r w:rsidR="00D823CB">
        <w:rPr>
          <w:rFonts w:eastAsia="Times New Roman"/>
          <w:sz w:val="28"/>
          <w:szCs w:val="28"/>
        </w:rPr>
        <w:t>полно раскрыто содержание теоретического материала; правильно даны определения и раскрыты  понятия;  практическое задание выполнено  правильно;   ответ самостоятельный</w:t>
      </w:r>
    </w:p>
    <w:p w:rsidR="009C380D" w:rsidRDefault="009C380D" w:rsidP="009C380D">
      <w:pPr>
        <w:jc w:val="both"/>
        <w:rPr>
          <w:rFonts w:eastAsia="Times New Roman"/>
          <w:sz w:val="28"/>
          <w:szCs w:val="28"/>
        </w:rPr>
      </w:pPr>
    </w:p>
    <w:p w:rsidR="009C380D" w:rsidRPr="009154B3" w:rsidRDefault="009C380D" w:rsidP="009C380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понятия,  но допущена неполнота определений, не влияющая на их смысл, практическое задание выполнено с недочетами.</w:t>
      </w:r>
    </w:p>
    <w:p w:rsidR="009C380D" w:rsidRPr="009154B3" w:rsidRDefault="009C380D" w:rsidP="009C380D">
      <w:pPr>
        <w:jc w:val="both"/>
        <w:rPr>
          <w:rFonts w:eastAsia="Times New Roman"/>
          <w:sz w:val="28"/>
          <w:szCs w:val="28"/>
        </w:rPr>
      </w:pPr>
    </w:p>
    <w:p w:rsidR="009C380D" w:rsidRPr="009154B3" w:rsidRDefault="009C380D" w:rsidP="009C380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практическое задание выполнено не полностью.</w:t>
      </w:r>
    </w:p>
    <w:p w:rsidR="009C380D" w:rsidRPr="009154B3" w:rsidRDefault="009C380D" w:rsidP="009C380D">
      <w:pPr>
        <w:jc w:val="both"/>
        <w:rPr>
          <w:rFonts w:eastAsia="Times New Roman"/>
          <w:sz w:val="28"/>
          <w:szCs w:val="28"/>
        </w:rPr>
      </w:pPr>
    </w:p>
    <w:p w:rsidR="009C380D" w:rsidRPr="009154B3" w:rsidRDefault="009C380D" w:rsidP="009C380D">
      <w:pPr>
        <w:jc w:val="both"/>
        <w:rPr>
          <w:rFonts w:eastAsia="Times New Roman"/>
          <w:sz w:val="28"/>
          <w:szCs w:val="28"/>
        </w:rPr>
      </w:pPr>
      <w:r w:rsidRPr="009154B3">
        <w:rPr>
          <w:rFonts w:eastAsia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не выполнено практическое задание.</w:t>
      </w:r>
    </w:p>
    <w:p w:rsidR="009C380D" w:rsidRPr="009154B3" w:rsidRDefault="009C380D" w:rsidP="009C380D">
      <w:pPr>
        <w:contextualSpacing/>
        <w:rPr>
          <w:rFonts w:eastAsia="Times New Roman"/>
          <w:color w:val="FF0000"/>
        </w:rPr>
      </w:pPr>
    </w:p>
    <w:p w:rsidR="009C380D" w:rsidRPr="00314727" w:rsidRDefault="009C380D" w:rsidP="009C380D">
      <w:pPr>
        <w:rPr>
          <w:rFonts w:eastAsia="Times New Roman"/>
        </w:rPr>
      </w:pPr>
    </w:p>
    <w:p w:rsidR="009C380D" w:rsidRPr="00314727" w:rsidRDefault="009C380D" w:rsidP="009C380D">
      <w:pPr>
        <w:keepNext/>
        <w:outlineLvl w:val="1"/>
        <w:rPr>
          <w:rFonts w:eastAsia="Times New Roman"/>
          <w:b/>
          <w:bCs/>
          <w:sz w:val="28"/>
          <w:szCs w:val="28"/>
        </w:rPr>
      </w:pPr>
      <w:bookmarkStart w:id="8" w:name="_Toc372273020"/>
      <w:r w:rsidRPr="00314727">
        <w:rPr>
          <w:rFonts w:eastAsia="Times New Roman"/>
          <w:b/>
          <w:bCs/>
          <w:sz w:val="28"/>
          <w:szCs w:val="28"/>
        </w:rPr>
        <w:t>4.  Источники и литература</w:t>
      </w:r>
      <w:bookmarkEnd w:id="8"/>
      <w:r w:rsidRPr="00314727">
        <w:rPr>
          <w:rFonts w:eastAsia="Times New Roman"/>
          <w:b/>
          <w:bCs/>
          <w:sz w:val="28"/>
          <w:szCs w:val="28"/>
        </w:rPr>
        <w:t>.</w:t>
      </w:r>
    </w:p>
    <w:p w:rsidR="009C380D" w:rsidRPr="00F27ABB" w:rsidRDefault="009C380D" w:rsidP="009C380D">
      <w:pPr>
        <w:contextualSpacing/>
        <w:rPr>
          <w:rFonts w:eastAsia="Times New Roman"/>
          <w:color w:val="C00000"/>
          <w:sz w:val="28"/>
          <w:szCs w:val="28"/>
        </w:rPr>
      </w:pPr>
    </w:p>
    <w:p w:rsidR="009C380D" w:rsidRDefault="009C380D" w:rsidP="009C380D">
      <w:pPr>
        <w:rPr>
          <w:rFonts w:eastAsia="Times New Roman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</w:t>
      </w:r>
      <w:r>
        <w:rPr>
          <w:rFonts w:eastAsia="Times New Roman"/>
          <w:sz w:val="32"/>
          <w:szCs w:val="28"/>
        </w:rPr>
        <w:t>Основные источники</w:t>
      </w:r>
    </w:p>
    <w:p w:rsidR="00F530E2" w:rsidRPr="00F530E2" w:rsidRDefault="009C380D" w:rsidP="00F530E2">
      <w:pPr>
        <w:rPr>
          <w:rFonts w:eastAsia="Times New Roman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    </w:t>
      </w:r>
      <w:r w:rsidR="00F530E2" w:rsidRPr="00F530E2">
        <w:rPr>
          <w:rFonts w:eastAsia="Times New Roman"/>
          <w:sz w:val="32"/>
          <w:szCs w:val="28"/>
        </w:rPr>
        <w:t>Основная  учебная литература</w:t>
      </w:r>
    </w:p>
    <w:p w:rsidR="00F530E2" w:rsidRPr="00F530E2" w:rsidRDefault="00F530E2" w:rsidP="00F530E2">
      <w:pPr>
        <w:rPr>
          <w:rFonts w:eastAsia="Times New Roman"/>
          <w:sz w:val="28"/>
          <w:szCs w:val="28"/>
        </w:rPr>
      </w:pPr>
      <w:r w:rsidRPr="00F530E2">
        <w:rPr>
          <w:rFonts w:eastAsia="Times New Roman"/>
          <w:sz w:val="28"/>
          <w:szCs w:val="28"/>
        </w:rPr>
        <w:t>1.</w:t>
      </w:r>
      <w:r w:rsidRPr="00F530E2">
        <w:rPr>
          <w:rFonts w:eastAsia="Times New Roman"/>
          <w:sz w:val="28"/>
          <w:szCs w:val="28"/>
        </w:rPr>
        <w:tab/>
        <w:t xml:space="preserve">Адаскин А.М. и др., Материаловедение в машиностроении, М., </w:t>
      </w:r>
      <w:proofErr w:type="spellStart"/>
      <w:r w:rsidRPr="00F530E2">
        <w:rPr>
          <w:rFonts w:eastAsia="Times New Roman"/>
          <w:sz w:val="28"/>
          <w:szCs w:val="28"/>
        </w:rPr>
        <w:t>Юрайт</w:t>
      </w:r>
      <w:proofErr w:type="spellEnd"/>
      <w:r w:rsidRPr="00F530E2">
        <w:rPr>
          <w:rFonts w:eastAsia="Times New Roman"/>
          <w:sz w:val="28"/>
          <w:szCs w:val="28"/>
        </w:rPr>
        <w:t>, 2012-535с.</w:t>
      </w:r>
    </w:p>
    <w:p w:rsidR="00F530E2" w:rsidRPr="00F530E2" w:rsidRDefault="00F530E2" w:rsidP="00F530E2">
      <w:pPr>
        <w:rPr>
          <w:rFonts w:eastAsia="Times New Roman"/>
          <w:sz w:val="28"/>
          <w:szCs w:val="28"/>
        </w:rPr>
      </w:pPr>
      <w:r w:rsidRPr="00F530E2">
        <w:rPr>
          <w:rFonts w:eastAsia="Times New Roman"/>
          <w:sz w:val="28"/>
          <w:szCs w:val="28"/>
        </w:rPr>
        <w:t>2.</w:t>
      </w:r>
      <w:r w:rsidRPr="00F530E2">
        <w:rPr>
          <w:rFonts w:eastAsia="Times New Roman"/>
          <w:sz w:val="28"/>
          <w:szCs w:val="28"/>
        </w:rPr>
        <w:tab/>
        <w:t xml:space="preserve">Никифоров В.М. Технология металлов и </w:t>
      </w:r>
      <w:proofErr w:type="gramStart"/>
      <w:r w:rsidRPr="00F530E2">
        <w:rPr>
          <w:rFonts w:eastAsia="Times New Roman"/>
          <w:sz w:val="28"/>
          <w:szCs w:val="28"/>
        </w:rPr>
        <w:t>конструкционные</w:t>
      </w:r>
      <w:proofErr w:type="gramEnd"/>
      <w:r w:rsidRPr="00F530E2">
        <w:rPr>
          <w:rFonts w:eastAsia="Times New Roman"/>
          <w:sz w:val="28"/>
          <w:szCs w:val="28"/>
        </w:rPr>
        <w:t xml:space="preserve"> материалы: Учебник для средних специальных учебных заведений.- 10-е </w:t>
      </w:r>
      <w:proofErr w:type="spellStart"/>
      <w:proofErr w:type="gramStart"/>
      <w:r w:rsidRPr="00F530E2">
        <w:rPr>
          <w:rFonts w:eastAsia="Times New Roman"/>
          <w:sz w:val="28"/>
          <w:szCs w:val="28"/>
        </w:rPr>
        <w:t>изд</w:t>
      </w:r>
      <w:proofErr w:type="spellEnd"/>
      <w:proofErr w:type="gramEnd"/>
      <w:r w:rsidRPr="00F530E2">
        <w:rPr>
          <w:rFonts w:eastAsia="Times New Roman"/>
          <w:sz w:val="28"/>
          <w:szCs w:val="28"/>
        </w:rPr>
        <w:t xml:space="preserve">, </w:t>
      </w:r>
      <w:proofErr w:type="spellStart"/>
      <w:r w:rsidRPr="00F530E2">
        <w:rPr>
          <w:rFonts w:eastAsia="Times New Roman"/>
          <w:sz w:val="28"/>
          <w:szCs w:val="28"/>
        </w:rPr>
        <w:t>перераб</w:t>
      </w:r>
      <w:proofErr w:type="spellEnd"/>
      <w:r w:rsidRPr="00F530E2">
        <w:rPr>
          <w:rFonts w:eastAsia="Times New Roman"/>
          <w:sz w:val="28"/>
          <w:szCs w:val="28"/>
        </w:rPr>
        <w:t xml:space="preserve">., СПб.: Политехника, 2010-382 с. </w:t>
      </w:r>
    </w:p>
    <w:p w:rsidR="009C380D" w:rsidRDefault="009C380D" w:rsidP="009C380D">
      <w:pPr>
        <w:rPr>
          <w:rFonts w:eastAsia="Times New Roman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                           </w:t>
      </w:r>
    </w:p>
    <w:p w:rsidR="009C380D" w:rsidRPr="00303F99" w:rsidRDefault="009C380D" w:rsidP="009C380D">
      <w:pPr>
        <w:rPr>
          <w:rFonts w:eastAsia="Times New Roman" w:cs="Calibri"/>
          <w:sz w:val="32"/>
          <w:szCs w:val="28"/>
        </w:rPr>
      </w:pPr>
      <w:r w:rsidRPr="00303F99">
        <w:rPr>
          <w:rFonts w:eastAsia="Times New Roman"/>
          <w:sz w:val="32"/>
          <w:szCs w:val="28"/>
        </w:rPr>
        <w:t xml:space="preserve">  </w:t>
      </w:r>
      <w:r w:rsidRPr="00303F99">
        <w:rPr>
          <w:rFonts w:eastAsia="Times New Roman" w:cs="Calibri"/>
          <w:sz w:val="32"/>
          <w:szCs w:val="28"/>
        </w:rPr>
        <w:t>Дополнительные  источники</w:t>
      </w:r>
    </w:p>
    <w:p w:rsidR="00F530E2" w:rsidRDefault="00F530E2" w:rsidP="00F530E2">
      <w:pPr>
        <w:rPr>
          <w:sz w:val="28"/>
          <w:szCs w:val="28"/>
        </w:rPr>
      </w:pPr>
    </w:p>
    <w:p w:rsidR="00F530E2" w:rsidRPr="00F530E2" w:rsidRDefault="00F530E2" w:rsidP="00F530E2">
      <w:pPr>
        <w:spacing w:line="276" w:lineRule="auto"/>
        <w:rPr>
          <w:sz w:val="28"/>
          <w:szCs w:val="28"/>
        </w:rPr>
      </w:pPr>
      <w:r w:rsidRPr="00F530E2">
        <w:rPr>
          <w:sz w:val="28"/>
          <w:szCs w:val="28"/>
        </w:rPr>
        <w:t>1.</w:t>
      </w:r>
      <w:r w:rsidRPr="00F530E2">
        <w:rPr>
          <w:sz w:val="28"/>
          <w:szCs w:val="28"/>
        </w:rPr>
        <w:tab/>
      </w:r>
      <w:proofErr w:type="gramStart"/>
      <w:r w:rsidRPr="00F530E2">
        <w:rPr>
          <w:sz w:val="28"/>
          <w:szCs w:val="28"/>
        </w:rPr>
        <w:t>Марочник сталей (под редакцией  Зубченко  А.В., М.: Машиностроение, 2005г</w:t>
      </w:r>
      <w:proofErr w:type="gramEnd"/>
    </w:p>
    <w:p w:rsidR="00F530E2" w:rsidRPr="00F530E2" w:rsidRDefault="00F530E2" w:rsidP="00F530E2">
      <w:pPr>
        <w:spacing w:line="276" w:lineRule="auto"/>
        <w:rPr>
          <w:sz w:val="28"/>
          <w:szCs w:val="28"/>
        </w:rPr>
      </w:pPr>
      <w:r w:rsidRPr="00F530E2">
        <w:rPr>
          <w:sz w:val="28"/>
          <w:szCs w:val="28"/>
        </w:rPr>
        <w:t>2.</w:t>
      </w:r>
      <w:r w:rsidRPr="00F530E2">
        <w:rPr>
          <w:sz w:val="28"/>
          <w:szCs w:val="28"/>
        </w:rPr>
        <w:tab/>
        <w:t>Оськин В.А. и др. Практикум по материаловедению и технологии конструкционных материалов-М. КолосС,2008-318с</w:t>
      </w:r>
    </w:p>
    <w:p w:rsidR="00F530E2" w:rsidRPr="00F530E2" w:rsidRDefault="00F530E2" w:rsidP="00F530E2">
      <w:pPr>
        <w:spacing w:line="276" w:lineRule="auto"/>
        <w:rPr>
          <w:sz w:val="28"/>
          <w:szCs w:val="28"/>
        </w:rPr>
      </w:pPr>
    </w:p>
    <w:p w:rsidR="00F530E2" w:rsidRPr="00F530E2" w:rsidRDefault="00F530E2" w:rsidP="00F530E2">
      <w:pPr>
        <w:spacing w:line="276" w:lineRule="auto"/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Default="00F530E2" w:rsidP="00F530E2">
      <w:pPr>
        <w:rPr>
          <w:sz w:val="28"/>
          <w:szCs w:val="28"/>
        </w:rPr>
      </w:pPr>
    </w:p>
    <w:p w:rsidR="00F530E2" w:rsidRPr="00F530E2" w:rsidRDefault="00F530E2" w:rsidP="00F530E2">
      <w:pPr>
        <w:rPr>
          <w:sz w:val="28"/>
          <w:szCs w:val="28"/>
        </w:rPr>
      </w:pPr>
    </w:p>
    <w:p w:rsidR="00511744" w:rsidRPr="00F530E2" w:rsidRDefault="00F530E2" w:rsidP="00F530E2">
      <w:pPr>
        <w:jc w:val="right"/>
        <w:rPr>
          <w:b/>
          <w:iCs/>
          <w:sz w:val="28"/>
          <w:szCs w:val="28"/>
        </w:rPr>
      </w:pPr>
      <w:r w:rsidRPr="00F530E2">
        <w:rPr>
          <w:b/>
          <w:iCs/>
          <w:sz w:val="28"/>
          <w:szCs w:val="28"/>
        </w:rPr>
        <w:t xml:space="preserve">Приложение </w:t>
      </w:r>
    </w:p>
    <w:p w:rsidR="00F530E2" w:rsidRPr="00F530E2" w:rsidRDefault="00F530E2" w:rsidP="00F530E2">
      <w:pPr>
        <w:jc w:val="right"/>
        <w:rPr>
          <w:b/>
          <w:iCs/>
          <w:sz w:val="28"/>
          <w:szCs w:val="28"/>
        </w:rPr>
      </w:pPr>
    </w:p>
    <w:p w:rsidR="00F530E2" w:rsidRDefault="00F530E2" w:rsidP="00511744">
      <w:pPr>
        <w:rPr>
          <w:iCs/>
        </w:rPr>
      </w:pPr>
    </w:p>
    <w:p w:rsidR="00511744" w:rsidRPr="004375CC" w:rsidRDefault="00511744" w:rsidP="0051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4375CC">
        <w:rPr>
          <w:b/>
        </w:rPr>
        <w:t>Практическое задание</w:t>
      </w:r>
      <w:r>
        <w:rPr>
          <w:b/>
        </w:rPr>
        <w:t>№2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9750"/>
      </w:tblGrid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jc w:val="both"/>
            </w:pPr>
            <w:r w:rsidRPr="004375CC">
              <w:t>№п/п</w:t>
            </w:r>
          </w:p>
        </w:tc>
        <w:tc>
          <w:tcPr>
            <w:tcW w:w="9750" w:type="dxa"/>
          </w:tcPr>
          <w:p w:rsidR="00511744" w:rsidRPr="004375CC" w:rsidRDefault="00511744" w:rsidP="009556E7">
            <w:pPr>
              <w:jc w:val="both"/>
            </w:pPr>
            <w:r>
              <w:t>Чёрные и цветные материалы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contextualSpacing/>
              <w:jc w:val="both"/>
            </w:pPr>
            <w:r w:rsidRPr="00333E63">
              <w:t>Сталь 08КП , 12Х18Н9Т, ШХ15СГ,  Л63, ВЧ45, МЛ16.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contextualSpacing/>
              <w:jc w:val="both"/>
            </w:pPr>
            <w:r w:rsidRPr="00333E63">
              <w:t>Сталь 20Х , 08Х17Н13М2Т,  БрА</w:t>
            </w:r>
            <w:proofErr w:type="gramStart"/>
            <w:r w:rsidRPr="00333E63">
              <w:t>7</w:t>
            </w:r>
            <w:proofErr w:type="gramEnd"/>
            <w:r w:rsidRPr="00333E63">
              <w:t>,  АК12 , ТТ8К20Б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40Х15Н7Г7Ф2МС, Р18, 40ХН, ЛмцА57-3-1, ВТ22, МА5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3</w:t>
            </w:r>
            <w:r>
              <w:rPr>
                <w:rFonts w:ascii="Times New Roman" w:hAnsi="Times New Roman"/>
                <w:sz w:val="24"/>
                <w:szCs w:val="24"/>
              </w:rPr>
              <w:t>5ХН1М2ФА,  АС40ХГН, Ст.3КП, ЛАН59-3-3, КЧ</w:t>
            </w:r>
            <w:r w:rsidRPr="00333E63">
              <w:rPr>
                <w:rFonts w:ascii="Times New Roman" w:hAnsi="Times New Roman"/>
                <w:sz w:val="24"/>
                <w:szCs w:val="24"/>
              </w:rPr>
              <w:t>35-10, ВК10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 xml:space="preserve">Сталь АС20ХГМ,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20Х20Н14С2, Р9М4К8, </w:t>
            </w:r>
            <w:r w:rsidRPr="00333E63">
              <w:rPr>
                <w:rFonts w:ascii="Times New Roman" w:hAnsi="Times New Roman"/>
                <w:sz w:val="24"/>
                <w:szCs w:val="24"/>
              </w:rPr>
              <w:t>БрА5, Д16, МЛ10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numPr>
                <w:ilvl w:val="0"/>
                <w:numId w:val="6"/>
              </w:numPr>
              <w:ind w:left="0"/>
              <w:jc w:val="both"/>
            </w:pPr>
            <w:r w:rsidRPr="00333E63">
              <w:t>Сталь 36Х2Н2МФА, У11, 5ХНВ, БрАЖ9-4, Т15К4,  МА3.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 9ХВГ, 40Х15Н7Г7Ф2МС, А35Е, </w:t>
            </w:r>
            <w:r w:rsidRPr="00333E63">
              <w:rPr>
                <w:rFonts w:ascii="Times New Roman" w:hAnsi="Times New Roman"/>
                <w:sz w:val="24"/>
                <w:szCs w:val="24"/>
              </w:rPr>
              <w:t xml:space="preserve"> КЧ37-12, ВК6М, АМг3.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r w:rsidRPr="00333E63">
              <w:t>Сталь 08Х17Н13М2Т, 50ХФА, Р9М4К8,  БрА</w:t>
            </w:r>
            <w:proofErr w:type="gramStart"/>
            <w:r w:rsidRPr="00333E63">
              <w:t>7</w:t>
            </w:r>
            <w:proofErr w:type="gramEnd"/>
            <w:r w:rsidRPr="00333E63">
              <w:t>,  Д18, ТТ8К20Б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12Х18Н9, 5ХНВ,  АС40Г, Л63, АК12М5, ВЧ45.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r w:rsidRPr="00333E63">
              <w:t>Сталь Р6М5К5, 40Х15Н7Г7Ф2МС, АС12ХГМ, Т15К4, Бр0Ф4-0,25,</w:t>
            </w:r>
            <w:r>
              <w:t xml:space="preserve"> </w:t>
            </w:r>
            <w:r w:rsidRPr="00333E63">
              <w:t>МА5.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08Х13,  ШХ9СГ, Р18, ЛС59-2, КЧ37-12, МЛ10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30ХН3М2ФА, Вст.3КП, ШХ</w:t>
            </w:r>
            <w:proofErr w:type="gramStart"/>
            <w:r w:rsidRPr="00333E63">
              <w:t>4</w:t>
            </w:r>
            <w:proofErr w:type="gramEnd"/>
            <w:r w:rsidRPr="00333E63">
              <w:t>, БрАЖМц10-3-1,5,  Д16, ВК8..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08КП, 9ХВСГ, 31Х19Н9МВБТ, КЧ35-10, БрБ</w:t>
            </w:r>
            <w:proofErr w:type="gramStart"/>
            <w:r w:rsidRPr="00333E63">
              <w:t>2</w:t>
            </w:r>
            <w:proofErr w:type="gramEnd"/>
            <w:r w:rsidRPr="00333E63">
              <w:t>, ВТ20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5ХНМ, Р6М5К5, 40Х15Н7Г7Ф2МС, Т15К4, Бр0Ф4-0,25, МА11.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45ХН2МА, Вст.6СП, А30, БрАЖН11-6-6, АК12, ВК8В.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tabs>
                <w:tab w:val="num" w:pos="993"/>
              </w:tabs>
              <w:ind w:hanging="77"/>
              <w:jc w:val="both"/>
            </w:pPr>
            <w:r>
              <w:t xml:space="preserve"> </w:t>
            </w:r>
            <w:r w:rsidRPr="00333E63">
              <w:t>Сталь Р9К5Ф5, 37Х12Н8Г8МФБ,  АС40, КЧ35-10, АМг3, БрС30.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15ХСНД, У8А, Х12Ф1, СЧ10,  Д</w:t>
            </w:r>
            <w:proofErr w:type="gramStart"/>
            <w:r w:rsidRPr="00333E63">
              <w:t>1</w:t>
            </w:r>
            <w:proofErr w:type="gramEnd"/>
            <w:r w:rsidRPr="00333E63">
              <w:t>, ВТ9.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АС20ХГМ, 08Х17Н13М2Т, ШХ</w:t>
            </w:r>
            <w:proofErr w:type="gramStart"/>
            <w:r w:rsidRPr="00333E63">
              <w:t>6</w:t>
            </w:r>
            <w:proofErr w:type="gramEnd"/>
            <w:r w:rsidRPr="00333E63">
              <w:t>, СЧ18, БрАЖ9-4, Д16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20Х20Н14С2, Х12Ф1, 30ХГС-Ш, ВТ5, МА</w:t>
            </w:r>
            <w:proofErr w:type="gramStart"/>
            <w:r w:rsidRPr="00333E6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33E63">
              <w:rPr>
                <w:rFonts w:ascii="Times New Roman" w:hAnsi="Times New Roman"/>
                <w:sz w:val="24"/>
                <w:szCs w:val="24"/>
              </w:rPr>
              <w:t>, ЛМцА57-3-1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06ХН2МДТ, 4ХМФС, ШХ</w:t>
            </w:r>
            <w:proofErr w:type="gramStart"/>
            <w:r w:rsidRPr="00333E6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33E63">
              <w:rPr>
                <w:rFonts w:ascii="Times New Roman" w:hAnsi="Times New Roman"/>
                <w:sz w:val="24"/>
                <w:szCs w:val="24"/>
              </w:rPr>
              <w:t>, БрОЦС4-4-2,5, МЛ9, ВТ8.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Р9М4К8,  У</w:t>
            </w:r>
            <w:proofErr w:type="gramStart"/>
            <w:r w:rsidRPr="00333E63">
              <w:t>7</w:t>
            </w:r>
            <w:proofErr w:type="gramEnd"/>
            <w:r w:rsidRPr="00333E63">
              <w:t>, 1</w:t>
            </w:r>
            <w:r>
              <w:t>2Х18Н9Т, ЛАН59-3-3, Т15К4, ВТ22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37Х12Н8Г8МФБ, У12А, Р6М5, БрАжС7-1,5-1,5, Амг3, ВК</w:t>
            </w:r>
            <w:proofErr w:type="gramStart"/>
            <w:r w:rsidRPr="00333E63">
              <w:t>6</w:t>
            </w:r>
            <w:proofErr w:type="gramEnd"/>
            <w:r w:rsidRPr="00333E63">
              <w:t>.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jc w:val="both"/>
            </w:pPr>
            <w:r w:rsidRPr="00333E63">
              <w:t>Сталь 5ХНМ, 40Х15Н7Г7Ф2МС, ВСт.6ПС, СЧ24, БрКМц3-1, ВТ3-1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 30ХН3А, Р6М5, Ст2ПС, ЛС59-2, Д16, МА5</w:t>
            </w:r>
          </w:p>
        </w:tc>
      </w:tr>
      <w:tr w:rsidR="00511744" w:rsidRPr="004375CC" w:rsidTr="009556E7">
        <w:tc>
          <w:tcPr>
            <w:tcW w:w="848" w:type="dxa"/>
          </w:tcPr>
          <w:p w:rsidR="00511744" w:rsidRPr="004375CC" w:rsidRDefault="00511744" w:rsidP="009556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50" w:type="dxa"/>
          </w:tcPr>
          <w:p w:rsidR="00511744" w:rsidRPr="00333E63" w:rsidRDefault="00511744" w:rsidP="009556E7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33E63">
              <w:rPr>
                <w:rFonts w:ascii="Times New Roman" w:hAnsi="Times New Roman"/>
                <w:sz w:val="24"/>
                <w:szCs w:val="24"/>
              </w:rPr>
              <w:t>СтальР18, ШХ</w:t>
            </w:r>
            <w:proofErr w:type="gramStart"/>
            <w:r w:rsidRPr="00333E6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333E63">
              <w:rPr>
                <w:rFonts w:ascii="Times New Roman" w:hAnsi="Times New Roman"/>
                <w:sz w:val="24"/>
                <w:szCs w:val="24"/>
              </w:rPr>
              <w:t>, 20Х3МВФ, Т30К4, БрБ2, АК12М5</w:t>
            </w:r>
          </w:p>
        </w:tc>
      </w:tr>
    </w:tbl>
    <w:p w:rsidR="00511744" w:rsidRPr="004375CC" w:rsidRDefault="00511744" w:rsidP="00511744">
      <w:pPr>
        <w:jc w:val="center"/>
      </w:pPr>
    </w:p>
    <w:p w:rsidR="00511744" w:rsidRPr="004375CC" w:rsidRDefault="00511744" w:rsidP="00511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4375CC">
        <w:rPr>
          <w:b/>
        </w:rPr>
        <w:t>Практическое задание</w:t>
      </w:r>
      <w:r>
        <w:rPr>
          <w:b/>
        </w:rPr>
        <w:t>№3</w:t>
      </w:r>
    </w:p>
    <w:p w:rsidR="00511744" w:rsidRDefault="00511744" w:rsidP="00511744">
      <w:pPr>
        <w:contextualSpacing/>
        <w:jc w:val="both"/>
      </w:pPr>
      <w:r w:rsidRPr="00D51AEE">
        <w:t>Выберите  материал для изготовления детали или инструмента и назначьте соответствующий вид термической обработки,  в зависимости от условий работы и факторов, влияющих на деталь или  инструмент в процессе работы:</w:t>
      </w:r>
    </w:p>
    <w:tbl>
      <w:tblPr>
        <w:tblStyle w:val="a9"/>
        <w:tblW w:w="0" w:type="auto"/>
        <w:tblLook w:val="04A0"/>
      </w:tblPr>
      <w:tblGrid>
        <w:gridCol w:w="959"/>
        <w:gridCol w:w="9639"/>
      </w:tblGrid>
      <w:tr w:rsidR="00511744" w:rsidTr="009556E7">
        <w:tc>
          <w:tcPr>
            <w:tcW w:w="959" w:type="dxa"/>
          </w:tcPr>
          <w:p w:rsidR="00511744" w:rsidRDefault="00511744" w:rsidP="009556E7">
            <w:pPr>
              <w:contextualSpacing/>
              <w:jc w:val="both"/>
            </w:pPr>
            <w:r w:rsidRPr="004375CC">
              <w:t>№п/п</w:t>
            </w:r>
          </w:p>
        </w:tc>
        <w:tc>
          <w:tcPr>
            <w:tcW w:w="9639" w:type="dxa"/>
          </w:tcPr>
          <w:p w:rsidR="00511744" w:rsidRDefault="00511744" w:rsidP="009556E7">
            <w:pPr>
              <w:contextualSpacing/>
              <w:jc w:val="both"/>
            </w:pPr>
            <w:r>
              <w:t xml:space="preserve"> Задание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 w:rsidRPr="00A4355E">
              <w:t>1.</w:t>
            </w:r>
            <w:r>
              <w:t xml:space="preserve">  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инструментальный материал, пригодный для  резания жаропрочных сталей с высокой скоростью (температура красностойкости не меньше 900</w:t>
            </w:r>
            <w:r w:rsidRPr="00A4355E">
              <w:rPr>
                <w:sz w:val="24"/>
                <w:szCs w:val="24"/>
                <w:vertAlign w:val="superscript"/>
              </w:rPr>
              <w:t>0</w:t>
            </w:r>
            <w:r w:rsidRPr="00A4355E">
              <w:rPr>
                <w:sz w:val="24"/>
                <w:szCs w:val="24"/>
              </w:rPr>
              <w:t>С)  и назначьте соответствующий вид термической обработки в зависимости от условий работы и факторов, влияющих на инструмент в процессе работы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сверла, работающего на  высоких скоростях резания при обработке титановых сплавов, и назначьте соответствующий вид термической обработки  в зависимости от условий работы и факторов, влияющих на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 xml:space="preserve">3. 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вала редуктора  диаметром  Ø=200мм,  работающего  при повышенных нагрузках и назначьте соответствующий вид термической обработки, в зависимости от условий работы и факторов, влияющих на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4.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кольца подшипника скольжения диаметром  Ø =1200мм, работающего при высоких нагрузках и назначьте соответствующий вид термической обработки в зависимости от условий работы и факторов, влияющих на кольцо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5.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и назначьте соответствующий вид термической обработки для </w:t>
            </w:r>
            <w:r w:rsidRPr="00A4355E">
              <w:rPr>
                <w:sz w:val="24"/>
                <w:szCs w:val="24"/>
              </w:rPr>
              <w:lastRenderedPageBreak/>
              <w:t>тарельчатой пружины, работающей при высоких нагрузках, в зависимости от условий работы и факторов, влияющих на пружину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lastRenderedPageBreak/>
              <w:t>6.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зубчатого колеса коробки передач, работающего в условиях повышенного износа  поверхности зуба и ударных нагрузках,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7.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деталей подшипника  качения диаметром  Ø=10мм, работающего при высоких нагрузках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8.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стоек шасси самолёта, работающих при особо высоких нагрузках, и назначьте соответствующий вид термической обработки в зависимости от условий их работы и факторов, влияющих на детали 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9.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линейки штангенциркуля и назначьте соответствующий вид термической обработки в зависимости от условий их работы и факторов, влияющих на измерительный 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10.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развёртки, используемой при  обработке коррозионно-стойких сталей, с высокими скоростями резания и назначьте соответствующий вид термической обработки в зависимости от условий работы и факторов, влияющих на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11.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молоткового штампа  горячей обработки алюминиевых заготовок и назначьте соответствующий вид термической обработки обрабатывающего инструмента,  в зависимости от условий работы и факторов, влияющих на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12.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проходного резца, работающего  при невысоких скоростях резания   малоуглеродистых сталей,  и назначьте соответствующий вид термической обработки обрабатывающего инструмента, в зависимости от условий работы и факторов, влияющих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13.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шара – баллона  толщиной стенки 30мм для сжатого воздуха (изготавливается из поковок с помощью сварки), обладающего высокой прочностью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 xml:space="preserve">14. 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сварных бензиновых и масляных баков, от материала которых не требуется высоких механических свойств.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15.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tabs>
                <w:tab w:val="num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шестерни из цветного сплава, стойкий против действия воды и пара и обладающий небольшим коэффициентом трения и назначьте соответствующий вид термической обработки  в зависимости от условий работы и факторов, влияющих на шестерню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16.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 для рессор грузового автомобиля  толщиной рессоры до 10мм, которые должны обладать высокими пределами выносливости и упругости и назначьте соответствующий вид термической обработки в зависимости от условий  работы и факторов, влияющих на рессоры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17.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стаканов цилиндров мощных двигателей внутреннего сгорания, обладающих высоким сопротивлением износу на поверхности,  и назначьте соответствующий вид термической обработки в зависимости от условий работы и факторов, влияющих на детали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18.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коленчатого вала  диаметром Ø=35мм; сталь в готовом состоянии должна иметь высокий предел текучести и ударную вязкость и назначьте соответствующий вид термической обработки в зависимости от условий работы и факторов, влияющих на деталь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19.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щёк и шаров машин дробления руды и камней, работающих в условиях повышенного износа, сопровождаемого ударами, и назначьте соответствующий вид термической обработки  в зависимости от условий  работы и факторов, влияющих на детали в процессе работы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20.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для зубьев ковшей экскаваторов,  работающих в условиях </w:t>
            </w:r>
            <w:r w:rsidRPr="00A4355E">
              <w:rPr>
                <w:sz w:val="24"/>
                <w:szCs w:val="24"/>
              </w:rPr>
              <w:lastRenderedPageBreak/>
              <w:t>повышенного поверхностного износа в контакте с твёрдым грунтом,  и назначьте соответствующий вид термической обработки в зависимости от условий работы и факторов, влияющих на деталь в процессе работы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right="-10"/>
              <w:contextualSpacing/>
              <w:jc w:val="both"/>
            </w:pPr>
            <w:r>
              <w:lastRenderedPageBreak/>
              <w:t xml:space="preserve">        21.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крепёжного инструмента  для мебели (болты и гайки),  обрабатываемого на станках- автоматах в условиях массового производства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22.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>Выберите  материал для измерительной скобы и назначьте соответствующий вид термической обработки для инструмента, в зависимости от условий  работы и факторов, влияющих на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23.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для пресс-формы литья под давлением и назначьте соответствующий вид термической обработки инструмента, в зависимости от условий работы и факторов, влияющих </w:t>
            </w:r>
            <w:r>
              <w:rPr>
                <w:sz w:val="24"/>
                <w:szCs w:val="24"/>
              </w:rPr>
              <w:t>на инструмент в процессе работы.</w:t>
            </w:r>
          </w:p>
        </w:tc>
      </w:tr>
      <w:tr w:rsidR="00511744" w:rsidTr="009556E7">
        <w:tc>
          <w:tcPr>
            <w:tcW w:w="959" w:type="dxa"/>
          </w:tcPr>
          <w:p w:rsidR="00511744" w:rsidRPr="00A4355E" w:rsidRDefault="00511744" w:rsidP="009556E7">
            <w:pPr>
              <w:ind w:left="360" w:right="-10"/>
              <w:contextualSpacing/>
              <w:jc w:val="both"/>
            </w:pPr>
            <w:r>
              <w:t>25.</w:t>
            </w:r>
          </w:p>
        </w:tc>
        <w:tc>
          <w:tcPr>
            <w:tcW w:w="9639" w:type="dxa"/>
          </w:tcPr>
          <w:p w:rsidR="00511744" w:rsidRPr="00A4355E" w:rsidRDefault="00511744" w:rsidP="009556E7">
            <w:pPr>
              <w:contextualSpacing/>
              <w:jc w:val="both"/>
              <w:rPr>
                <w:sz w:val="24"/>
                <w:szCs w:val="24"/>
              </w:rPr>
            </w:pPr>
            <w:r w:rsidRPr="00A4355E">
              <w:rPr>
                <w:sz w:val="24"/>
                <w:szCs w:val="24"/>
              </w:rPr>
              <w:t xml:space="preserve">Выберите  материал для изготовления продольной пилы по дереву и назначьте соответствующий вид термической обработки для  обрабатывающего инструмента, в зависимости от условий работы и факторов, влияющих </w:t>
            </w:r>
            <w:r>
              <w:rPr>
                <w:sz w:val="24"/>
                <w:szCs w:val="24"/>
              </w:rPr>
              <w:t>на инструмент в процессе работы</w:t>
            </w:r>
          </w:p>
        </w:tc>
      </w:tr>
    </w:tbl>
    <w:p w:rsidR="00511744" w:rsidRPr="00D51AEE" w:rsidRDefault="00511744" w:rsidP="00511744">
      <w:pPr>
        <w:contextualSpacing/>
        <w:jc w:val="both"/>
      </w:pPr>
    </w:p>
    <w:p w:rsidR="00511744" w:rsidRPr="00CE3C3F" w:rsidRDefault="00511744" w:rsidP="00511744">
      <w:pPr>
        <w:spacing w:after="200" w:line="276" w:lineRule="auto"/>
        <w:rPr>
          <w:bCs/>
        </w:rPr>
      </w:pPr>
    </w:p>
    <w:p w:rsidR="00511744" w:rsidRDefault="00511744" w:rsidP="00511744">
      <w:pPr>
        <w:jc w:val="both"/>
        <w:rPr>
          <w:b/>
          <w:sz w:val="28"/>
          <w:szCs w:val="28"/>
        </w:rPr>
      </w:pPr>
    </w:p>
    <w:sectPr w:rsidR="00511744" w:rsidSect="00970EE1">
      <w:footerReference w:type="default" r:id="rId13"/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EB" w:rsidRDefault="000078EB" w:rsidP="00A04AE1">
      <w:r>
        <w:separator/>
      </w:r>
    </w:p>
  </w:endnote>
  <w:endnote w:type="continuationSeparator" w:id="0">
    <w:p w:rsidR="000078EB" w:rsidRDefault="000078EB" w:rsidP="00A0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92" w:rsidRDefault="00C61262" w:rsidP="0070590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00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23CB">
      <w:rPr>
        <w:rStyle w:val="a6"/>
        <w:noProof/>
      </w:rPr>
      <w:t>7</w:t>
    </w:r>
    <w:r>
      <w:rPr>
        <w:rStyle w:val="a6"/>
      </w:rPr>
      <w:fldChar w:fldCharType="end"/>
    </w:r>
  </w:p>
  <w:p w:rsidR="00B47F92" w:rsidRDefault="000078EB" w:rsidP="0070590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EB" w:rsidRDefault="000078EB" w:rsidP="00A04AE1">
      <w:r>
        <w:separator/>
      </w:r>
    </w:p>
  </w:footnote>
  <w:footnote w:type="continuationSeparator" w:id="0">
    <w:p w:rsidR="000078EB" w:rsidRDefault="000078EB" w:rsidP="00A04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86"/>
    <w:multiLevelType w:val="hybridMultilevel"/>
    <w:tmpl w:val="DAEC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4769"/>
    <w:multiLevelType w:val="hybridMultilevel"/>
    <w:tmpl w:val="889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7D5"/>
    <w:multiLevelType w:val="hybridMultilevel"/>
    <w:tmpl w:val="A18A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1EA3"/>
    <w:multiLevelType w:val="hybridMultilevel"/>
    <w:tmpl w:val="2FAAD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5544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9145B"/>
    <w:multiLevelType w:val="hybridMultilevel"/>
    <w:tmpl w:val="408E0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A28D2"/>
    <w:multiLevelType w:val="hybridMultilevel"/>
    <w:tmpl w:val="8FE83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BD34F0"/>
    <w:multiLevelType w:val="hybridMultilevel"/>
    <w:tmpl w:val="32F4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D574E"/>
    <w:multiLevelType w:val="hybridMultilevel"/>
    <w:tmpl w:val="4A586D20"/>
    <w:lvl w:ilvl="0" w:tplc="D85E17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297D"/>
    <w:multiLevelType w:val="hybridMultilevel"/>
    <w:tmpl w:val="763673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A0156"/>
    <w:multiLevelType w:val="multilevel"/>
    <w:tmpl w:val="83B419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3B2D13"/>
    <w:multiLevelType w:val="hybridMultilevel"/>
    <w:tmpl w:val="CD0E3FA6"/>
    <w:lvl w:ilvl="0" w:tplc="476AF9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17AF1"/>
    <w:multiLevelType w:val="hybridMultilevel"/>
    <w:tmpl w:val="E9FAA8C6"/>
    <w:lvl w:ilvl="0" w:tplc="212C08E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5731B"/>
    <w:multiLevelType w:val="hybridMultilevel"/>
    <w:tmpl w:val="2602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B0EEF"/>
    <w:multiLevelType w:val="hybridMultilevel"/>
    <w:tmpl w:val="505C6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744"/>
    <w:rsid w:val="000078EB"/>
    <w:rsid w:val="00016317"/>
    <w:rsid w:val="00021DB3"/>
    <w:rsid w:val="000711BA"/>
    <w:rsid w:val="00074A03"/>
    <w:rsid w:val="001A5DAF"/>
    <w:rsid w:val="001B3DF0"/>
    <w:rsid w:val="0027001E"/>
    <w:rsid w:val="002A5091"/>
    <w:rsid w:val="002B65CC"/>
    <w:rsid w:val="002F4DEF"/>
    <w:rsid w:val="003226AE"/>
    <w:rsid w:val="00325243"/>
    <w:rsid w:val="00371551"/>
    <w:rsid w:val="00377BB2"/>
    <w:rsid w:val="00382E3A"/>
    <w:rsid w:val="00390808"/>
    <w:rsid w:val="004B1DF2"/>
    <w:rsid w:val="00511744"/>
    <w:rsid w:val="00524810"/>
    <w:rsid w:val="005D4F1D"/>
    <w:rsid w:val="006444EB"/>
    <w:rsid w:val="0069502D"/>
    <w:rsid w:val="0072622D"/>
    <w:rsid w:val="007A2900"/>
    <w:rsid w:val="00867C3C"/>
    <w:rsid w:val="008B1964"/>
    <w:rsid w:val="008E275A"/>
    <w:rsid w:val="009329A3"/>
    <w:rsid w:val="009C380D"/>
    <w:rsid w:val="00A04AE1"/>
    <w:rsid w:val="00A4768F"/>
    <w:rsid w:val="00A955CA"/>
    <w:rsid w:val="00AC56E1"/>
    <w:rsid w:val="00AC7F12"/>
    <w:rsid w:val="00AE6CA8"/>
    <w:rsid w:val="00B460C0"/>
    <w:rsid w:val="00B626B2"/>
    <w:rsid w:val="00B73319"/>
    <w:rsid w:val="00BB46A5"/>
    <w:rsid w:val="00BD0475"/>
    <w:rsid w:val="00C000F4"/>
    <w:rsid w:val="00C4666B"/>
    <w:rsid w:val="00C61262"/>
    <w:rsid w:val="00C83F0C"/>
    <w:rsid w:val="00CD2BB0"/>
    <w:rsid w:val="00CE3715"/>
    <w:rsid w:val="00D549DF"/>
    <w:rsid w:val="00D6026D"/>
    <w:rsid w:val="00D67B5C"/>
    <w:rsid w:val="00D823CB"/>
    <w:rsid w:val="00DA6FB1"/>
    <w:rsid w:val="00DE5A31"/>
    <w:rsid w:val="00E100ED"/>
    <w:rsid w:val="00E10CDD"/>
    <w:rsid w:val="00E73F26"/>
    <w:rsid w:val="00E84896"/>
    <w:rsid w:val="00F530E2"/>
    <w:rsid w:val="00F57D62"/>
    <w:rsid w:val="00F71C0B"/>
    <w:rsid w:val="00FD5050"/>
    <w:rsid w:val="00FE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7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744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17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17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174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5117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117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511744"/>
  </w:style>
  <w:style w:type="paragraph" w:styleId="11">
    <w:name w:val="toc 1"/>
    <w:basedOn w:val="a"/>
    <w:next w:val="a"/>
    <w:autoRedefine/>
    <w:uiPriority w:val="39"/>
    <w:rsid w:val="00511744"/>
  </w:style>
  <w:style w:type="character" w:styleId="a7">
    <w:name w:val="Hyperlink"/>
    <w:uiPriority w:val="99"/>
    <w:rsid w:val="0051174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511744"/>
    <w:pPr>
      <w:ind w:left="240"/>
      <w:jc w:val="center"/>
    </w:pPr>
  </w:style>
  <w:style w:type="paragraph" w:styleId="a8">
    <w:name w:val="No Spacing"/>
    <w:uiPriority w:val="1"/>
    <w:qFormat/>
    <w:rsid w:val="005117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9">
    <w:name w:val="Table Grid"/>
    <w:basedOn w:val="a1"/>
    <w:uiPriority w:val="59"/>
    <w:rsid w:val="0051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11744"/>
  </w:style>
  <w:style w:type="paragraph" w:customStyle="1" w:styleId="ConsTitle">
    <w:name w:val="ConsTitle"/>
    <w:rsid w:val="005117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8;&#1077;&#1087;&#1083;&#1086;&#1074;&#1099;&#1077;%20&#1089;&#1090;&#1072;&#1085;&#1094;&#1080;&#1080;%20&#1050;&#1054;&#1057;\&#1050;&#1080;&#1084;%20&#1058;&#1077;&#1088;&#1084;&#1086;&#1076;&#1080;&#1085;&#1072;&#1084;&#1080;&#1082;&#1072;%20&#1064;&#1086;&#1088;&#1086;&#1093;&#1086;&#1074;%20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32E43-D6AE-4107-8E36-7567FCED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dcterms:created xsi:type="dcterms:W3CDTF">2014-11-29T20:22:00Z</dcterms:created>
  <dcterms:modified xsi:type="dcterms:W3CDTF">2014-12-20T19:23:00Z</dcterms:modified>
</cp:coreProperties>
</file>