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78" w:rsidRPr="00F37B78" w:rsidRDefault="00F37B78" w:rsidP="00F37B7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37B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Лекция 6. Формирование пассива бухгалтерского баланса</w:t>
      </w:r>
    </w:p>
    <w:p w:rsidR="001611AF" w:rsidRPr="00F37B78" w:rsidRDefault="001611AF" w:rsidP="00CF16B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37B7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Правила и порядок заполнения раздела "Капитал и резервы"</w:t>
      </w:r>
    </w:p>
    <w:p w:rsidR="001611AF" w:rsidRPr="00F37B78" w:rsidRDefault="001611AF" w:rsidP="00CF16B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lang w:eastAsia="ru-RU"/>
        </w:rPr>
      </w:pPr>
      <w:r w:rsidRPr="00F37B78">
        <w:rPr>
          <w:rFonts w:ascii="Times New Roman" w:eastAsia="Times New Roman" w:hAnsi="Times New Roman" w:cs="Times New Roman"/>
          <w:b/>
          <w:bCs/>
          <w:i/>
          <w:kern w:val="36"/>
          <w:lang w:eastAsia="ru-RU"/>
        </w:rPr>
        <w:t>Строка 110 «Уставный капитал»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sz w:val="22"/>
          <w:szCs w:val="22"/>
        </w:rPr>
        <w:t>В разделе "Капитал и резервы"</w:t>
      </w:r>
      <w:r w:rsidRPr="00F37B78">
        <w:rPr>
          <w:rStyle w:val="apple-converted-space"/>
          <w:sz w:val="22"/>
          <w:szCs w:val="22"/>
        </w:rPr>
        <w:t> </w:t>
      </w:r>
      <w:hyperlink r:id="rId5" w:tooltip="Форма №1 &quot;Бухгалтерский баланс&quot;. Правила и порядок заполнения бланка формы отчета" w:history="1">
        <w:r w:rsidRPr="00F37B78">
          <w:rPr>
            <w:rStyle w:val="a4"/>
            <w:color w:val="auto"/>
            <w:sz w:val="22"/>
            <w:szCs w:val="22"/>
            <w:u w:val="none"/>
          </w:rPr>
          <w:t>бухгалтерского баланса</w:t>
        </w:r>
      </w:hyperlink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в группе статей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bCs/>
          <w:sz w:val="22"/>
          <w:szCs w:val="22"/>
        </w:rPr>
        <w:t>"Уставный капитал" (строка 410)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показывается в соответствии с учредительными документами величина уставного (складочного) капитала организации, а по государственным и муниципальным унитарным предприятиям - величина уставного фонда.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sz w:val="22"/>
          <w:szCs w:val="22"/>
        </w:rPr>
        <w:t>Увеличение и уменьшение уставного (складочного) капитала, произведенные в соответствии с установленным порядком, отражаются в</w:t>
      </w:r>
      <w:r w:rsidRPr="00F37B78">
        <w:rPr>
          <w:rStyle w:val="apple-converted-space"/>
          <w:sz w:val="22"/>
          <w:szCs w:val="22"/>
        </w:rPr>
        <w:t> </w:t>
      </w:r>
      <w:hyperlink r:id="rId6" w:tooltip="Бухгалтерский учет: цели и задачи, организация учета на предприятии, разделы учета, бухгалтерская отчетность" w:history="1">
        <w:r w:rsidRPr="00F37B78">
          <w:rPr>
            <w:rStyle w:val="a4"/>
            <w:color w:val="auto"/>
            <w:sz w:val="22"/>
            <w:szCs w:val="22"/>
            <w:u w:val="none"/>
          </w:rPr>
          <w:t>бухгалтерском учете</w:t>
        </w:r>
      </w:hyperlink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и</w:t>
      </w:r>
      <w:r w:rsidRPr="00F37B78">
        <w:rPr>
          <w:rStyle w:val="apple-converted-space"/>
          <w:sz w:val="22"/>
          <w:szCs w:val="22"/>
        </w:rPr>
        <w:t> </w:t>
      </w:r>
      <w:hyperlink r:id="rId7" w:tooltip="Бухгалтерская отчетность предприятий и организаций" w:history="1">
        <w:r w:rsidRPr="00F37B78">
          <w:rPr>
            <w:rStyle w:val="a4"/>
            <w:color w:val="auto"/>
            <w:sz w:val="22"/>
            <w:szCs w:val="22"/>
            <w:u w:val="none"/>
          </w:rPr>
          <w:t>бухгалтерской отчетности</w:t>
        </w:r>
      </w:hyperlink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после внесения соответствующих изменений в учредительные документы.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b/>
          <w:bCs/>
          <w:sz w:val="22"/>
          <w:szCs w:val="22"/>
        </w:rPr>
        <w:t>Сумма по строке 410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равна</w:t>
      </w:r>
      <w:r w:rsidRPr="00F37B78">
        <w:rPr>
          <w:rStyle w:val="apple-converted-space"/>
          <w:sz w:val="22"/>
          <w:szCs w:val="22"/>
        </w:rPr>
        <w:t> </w:t>
      </w:r>
      <w:hyperlink r:id="rId8" w:tooltip="Счет 80 &quot;Уставный капитал&quot;" w:history="1">
        <w:r w:rsidRPr="00F37B78">
          <w:rPr>
            <w:rStyle w:val="a4"/>
            <w:color w:val="auto"/>
            <w:sz w:val="22"/>
            <w:szCs w:val="22"/>
            <w:u w:val="none"/>
          </w:rPr>
          <w:t>сальдо по счету 80 "Уставный капитал"</w:t>
        </w:r>
      </w:hyperlink>
      <w:r w:rsidRPr="00F37B78">
        <w:rPr>
          <w:sz w:val="22"/>
          <w:szCs w:val="22"/>
        </w:rPr>
        <w:t>. Этот показатель должен соответствовать размеру уставного капитала, зафиксированному в учредительных документах. Если в организации происходит увеличение или уменьшение уставного капитала, то отражать это изменение в балансе можно только после того, как будут зарегистрированы соответствующие изменения в учредительных документах.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b/>
          <w:bCs/>
          <w:sz w:val="22"/>
          <w:szCs w:val="22"/>
        </w:rPr>
        <w:t>Строка 411 "Собственные акции, выкупленные у акционеров"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заполняется, если организация выкупала акции у держателей (акционеров), либо происходило иное их движение.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b/>
          <w:bCs/>
          <w:sz w:val="22"/>
          <w:szCs w:val="22"/>
        </w:rPr>
        <w:t>Сумма по строке 411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равна</w:t>
      </w:r>
      <w:r w:rsidRPr="00F37B78">
        <w:rPr>
          <w:rStyle w:val="apple-converted-space"/>
          <w:sz w:val="22"/>
          <w:szCs w:val="22"/>
        </w:rPr>
        <w:t> </w:t>
      </w:r>
      <w:hyperlink r:id="rId9" w:anchor="доли" w:tooltip="Счет 81 &quot;Собственные акции (доли)&quot;" w:history="1">
        <w:r w:rsidRPr="00F37B78">
          <w:rPr>
            <w:rStyle w:val="a4"/>
            <w:color w:val="auto"/>
            <w:sz w:val="22"/>
            <w:szCs w:val="22"/>
            <w:u w:val="none"/>
          </w:rPr>
          <w:t>сальдо по счету 81 "Собственные акции</w:t>
        </w:r>
      </w:hyperlink>
      <w:r w:rsidRPr="00F37B78">
        <w:rPr>
          <w:sz w:val="22"/>
          <w:szCs w:val="22"/>
        </w:rPr>
        <w:t>. Так как счет 81 активный, а отражается он в пассиве баланса, то указанная сумма приводится с отрицательным значением.</w:t>
      </w:r>
    </w:p>
    <w:p w:rsidR="001611AF" w:rsidRPr="00F37B78" w:rsidRDefault="001611AF" w:rsidP="00CF16B1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37B78">
        <w:rPr>
          <w:rFonts w:ascii="Times New Roman" w:hAnsi="Times New Roman" w:cs="Times New Roman"/>
          <w:color w:val="auto"/>
        </w:rPr>
        <w:t>Строка 420 "Добавочный капитал"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sz w:val="22"/>
          <w:szCs w:val="22"/>
        </w:rPr>
        <w:t>По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bCs/>
          <w:sz w:val="22"/>
          <w:szCs w:val="22"/>
        </w:rPr>
        <w:t>строке 420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отражается величина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bCs/>
          <w:sz w:val="22"/>
          <w:szCs w:val="22"/>
        </w:rPr>
        <w:t>добавочного капитала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организации.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sz w:val="22"/>
          <w:szCs w:val="22"/>
        </w:rPr>
        <w:t>Сюда включаются:</w:t>
      </w:r>
    </w:p>
    <w:p w:rsidR="001611AF" w:rsidRPr="00F37B78" w:rsidRDefault="001611AF" w:rsidP="00CF16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37B78">
        <w:rPr>
          <w:rFonts w:ascii="Times New Roman" w:hAnsi="Times New Roman" w:cs="Times New Roman"/>
        </w:rPr>
        <w:t>эмиссионный доход акционерного общества - суммы, полученные сверх номинальной стоимости размещенных обществом акций за минусом издержек по их продаже;</w:t>
      </w:r>
    </w:p>
    <w:p w:rsidR="001611AF" w:rsidRPr="00F37B78" w:rsidRDefault="001611AF" w:rsidP="00CF16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37B78">
        <w:rPr>
          <w:rFonts w:ascii="Times New Roman" w:hAnsi="Times New Roman" w:cs="Times New Roman"/>
        </w:rPr>
        <w:t xml:space="preserve">суммы от </w:t>
      </w:r>
      <w:proofErr w:type="spellStart"/>
      <w:r w:rsidRPr="00F37B78">
        <w:rPr>
          <w:rFonts w:ascii="Times New Roman" w:hAnsi="Times New Roman" w:cs="Times New Roman"/>
        </w:rPr>
        <w:t>дооценки</w:t>
      </w:r>
      <w:proofErr w:type="spellEnd"/>
      <w:r w:rsidRPr="00F37B78">
        <w:rPr>
          <w:rFonts w:ascii="Times New Roman" w:hAnsi="Times New Roman" w:cs="Times New Roman"/>
        </w:rPr>
        <w:t xml:space="preserve"> </w:t>
      </w:r>
      <w:proofErr w:type="spellStart"/>
      <w:r w:rsidRPr="00F37B78">
        <w:rPr>
          <w:rFonts w:ascii="Times New Roman" w:hAnsi="Times New Roman" w:cs="Times New Roman"/>
        </w:rPr>
        <w:t>внеоборотных</w:t>
      </w:r>
      <w:proofErr w:type="spellEnd"/>
      <w:r w:rsidRPr="00F37B78">
        <w:rPr>
          <w:rFonts w:ascii="Times New Roman" w:hAnsi="Times New Roman" w:cs="Times New Roman"/>
        </w:rPr>
        <w:t xml:space="preserve"> активов организации;</w:t>
      </w:r>
    </w:p>
    <w:p w:rsidR="001611AF" w:rsidRPr="00F37B78" w:rsidRDefault="001611AF" w:rsidP="00CF16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37B78">
        <w:rPr>
          <w:rFonts w:ascii="Times New Roman" w:hAnsi="Times New Roman" w:cs="Times New Roman"/>
        </w:rPr>
        <w:t>часть нераспределенной прибыли, оставшейся в распоряжении организации, в размере, направленном на капитальные вложения.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bCs/>
          <w:sz w:val="22"/>
          <w:szCs w:val="22"/>
        </w:rPr>
        <w:t>Сумма по строке 420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равна конечному</w:t>
      </w:r>
      <w:r w:rsidRPr="00F37B78">
        <w:rPr>
          <w:rStyle w:val="apple-converted-space"/>
          <w:sz w:val="22"/>
          <w:szCs w:val="22"/>
        </w:rPr>
        <w:t> </w:t>
      </w:r>
      <w:hyperlink r:id="rId10" w:tooltip="Счет 83 &quot;Добавочный капитал&quot;" w:history="1">
        <w:r w:rsidRPr="00F37B78">
          <w:rPr>
            <w:rStyle w:val="a4"/>
            <w:color w:val="auto"/>
            <w:sz w:val="22"/>
            <w:szCs w:val="22"/>
            <w:u w:val="none"/>
          </w:rPr>
          <w:t>сальдо по счету 83 "Добавочный капитал"</w:t>
        </w:r>
      </w:hyperlink>
    </w:p>
    <w:p w:rsidR="001611AF" w:rsidRPr="00F37B78" w:rsidRDefault="001611AF" w:rsidP="00CF16B1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37B78">
        <w:rPr>
          <w:rFonts w:ascii="Times New Roman" w:hAnsi="Times New Roman" w:cs="Times New Roman"/>
          <w:color w:val="auto"/>
        </w:rPr>
        <w:t>Строка 430 "Резервный капитал"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sz w:val="22"/>
          <w:szCs w:val="22"/>
        </w:rPr>
        <w:t>В группе статей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bCs/>
          <w:sz w:val="22"/>
          <w:szCs w:val="22"/>
        </w:rPr>
        <w:t>"Резервный капитал" (строка 430)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 xml:space="preserve">отражается сумма остатков </w:t>
      </w:r>
      <w:proofErr w:type="gramStart"/>
      <w:r w:rsidRPr="00F37B78">
        <w:rPr>
          <w:sz w:val="22"/>
          <w:szCs w:val="22"/>
        </w:rPr>
        <w:t>резервного</w:t>
      </w:r>
      <w:proofErr w:type="gramEnd"/>
      <w:r w:rsidRPr="00F37B78">
        <w:rPr>
          <w:sz w:val="22"/>
          <w:szCs w:val="22"/>
        </w:rPr>
        <w:t xml:space="preserve"> и других аналогичных фондов, создаваемых в соответствии с законодательством Российской Федерации или в соответствии с учредительными документами за счет части нераспределенной прибыли.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sz w:val="22"/>
          <w:szCs w:val="22"/>
        </w:rPr>
        <w:t>В балансе резервный капитал распределяется по 2 направлениям:</w:t>
      </w:r>
    </w:p>
    <w:p w:rsidR="001611AF" w:rsidRPr="00F37B78" w:rsidRDefault="001611AF" w:rsidP="00CF16B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37B78">
        <w:rPr>
          <w:rFonts w:ascii="Times New Roman" w:hAnsi="Times New Roman" w:cs="Times New Roman"/>
          <w:bCs/>
        </w:rPr>
        <w:t>резервы, образованные в соответствии с законодательством (строка 431)</w:t>
      </w:r>
      <w:r w:rsidRPr="00F37B78">
        <w:rPr>
          <w:rFonts w:ascii="Times New Roman" w:hAnsi="Times New Roman" w:cs="Times New Roman"/>
        </w:rPr>
        <w:t>;</w:t>
      </w:r>
    </w:p>
    <w:p w:rsidR="001611AF" w:rsidRPr="00F37B78" w:rsidRDefault="001611AF" w:rsidP="00CF16B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37B78">
        <w:rPr>
          <w:rFonts w:ascii="Times New Roman" w:hAnsi="Times New Roman" w:cs="Times New Roman"/>
          <w:bCs/>
        </w:rPr>
        <w:t>резервы, образованные в соответствии с учредительными документами (строка 432)</w:t>
      </w:r>
      <w:r w:rsidRPr="00F37B78">
        <w:rPr>
          <w:rFonts w:ascii="Times New Roman" w:hAnsi="Times New Roman" w:cs="Times New Roman"/>
        </w:rPr>
        <w:t>.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bCs/>
          <w:sz w:val="22"/>
          <w:szCs w:val="22"/>
        </w:rPr>
        <w:t>Сумма по строке 430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равна конечному</w:t>
      </w:r>
      <w:r w:rsidRPr="00F37B78">
        <w:rPr>
          <w:rStyle w:val="apple-converted-space"/>
          <w:sz w:val="22"/>
          <w:szCs w:val="22"/>
        </w:rPr>
        <w:t> </w:t>
      </w:r>
      <w:hyperlink r:id="rId11" w:tooltip="Счет 82 &quot;Резервный капитал&quot;" w:history="1">
        <w:r w:rsidRPr="00F37B78">
          <w:rPr>
            <w:rStyle w:val="a4"/>
            <w:color w:val="auto"/>
            <w:sz w:val="22"/>
            <w:szCs w:val="22"/>
            <w:u w:val="none"/>
          </w:rPr>
          <w:t>сальдо по счету 82 "Резервный капитал"</w:t>
        </w:r>
      </w:hyperlink>
    </w:p>
    <w:p w:rsidR="001611AF" w:rsidRPr="00F37B78" w:rsidRDefault="001611AF" w:rsidP="00CF16B1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37B78">
        <w:rPr>
          <w:rFonts w:ascii="Times New Roman" w:hAnsi="Times New Roman" w:cs="Times New Roman"/>
          <w:color w:val="auto"/>
        </w:rPr>
        <w:t>Строка 470 "Нераспределенная прибыль (непокрытый убыток)"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F37B78">
        <w:rPr>
          <w:sz w:val="22"/>
          <w:szCs w:val="22"/>
        </w:rPr>
        <w:t>В группе статей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bCs/>
          <w:sz w:val="22"/>
          <w:szCs w:val="22"/>
        </w:rPr>
        <w:t>"Нераспределенная прибыль (непокрытый убыток)" (строка 470)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показывается остаток нераспределенной прибыли, оставшейся в распоряжении организации по результатам работы за прошлый отчетный год и принятых решений по ее использованию (направление в резервы, образуемые в соответствии с законодательством или в соответствии с учредительными документами, на покрытие убытков, на выплату дивидендов и пр.).</w:t>
      </w:r>
      <w:proofErr w:type="gramEnd"/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sz w:val="22"/>
          <w:szCs w:val="22"/>
        </w:rPr>
        <w:t>В соответствии с нормативными документами по бухгалтерскому учету в бухгалтерском балансе отдельно не отражаются остатки фондов (фонд потребления, фонд накопления и пр.), образованных за счет прибыли, оставшейся в распоряжении организации (нераспределенной прибыли) по результатам работы за год, в соответствии с учредительными документами организации и принятой учетной политикой. Соответствующие расшифровки, характеризующие использование прибыли, оставшейся в распоряжении организации, приводятся в пояснениях к бухгалтерскому балансу и отчету о прибылях и убытках (в частности, в</w:t>
      </w:r>
      <w:r w:rsidRPr="00F37B78">
        <w:rPr>
          <w:rStyle w:val="apple-converted-space"/>
          <w:sz w:val="22"/>
          <w:szCs w:val="22"/>
        </w:rPr>
        <w:t> </w:t>
      </w:r>
      <w:hyperlink r:id="rId12" w:tooltip="Форма №3 &quot;Отчет об изменениях капитала&quot;. Правила и порядок заполнения бланка формы отчета" w:history="1">
        <w:r w:rsidRPr="00F37B78">
          <w:rPr>
            <w:rStyle w:val="a4"/>
            <w:color w:val="auto"/>
            <w:sz w:val="22"/>
            <w:szCs w:val="22"/>
            <w:u w:val="none"/>
          </w:rPr>
          <w:t>отчете об изменениях капитала</w:t>
        </w:r>
      </w:hyperlink>
      <w:r w:rsidRPr="00F37B78">
        <w:rPr>
          <w:sz w:val="22"/>
          <w:szCs w:val="22"/>
        </w:rPr>
        <w:t>).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sz w:val="22"/>
          <w:szCs w:val="22"/>
        </w:rPr>
        <w:t>Нераспределенная прибыль равна разнице между финансовым результатом за отчетный период и причитающейся к уплате суммой налогов и иных аналогичных обязательных платежей за счет прибыли, включая санкции за несоблюдение правил налогообложения (в т.ч. по расчетам с государственными внебюджетными фондами).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bCs/>
          <w:sz w:val="22"/>
          <w:szCs w:val="22"/>
        </w:rPr>
        <w:t>Сумма по строке 470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равна сальдо по счету 84 "Нераспределенная прибыль". Напомним, что</w:t>
      </w:r>
      <w:r w:rsidRPr="00F37B78">
        <w:rPr>
          <w:rStyle w:val="apple-converted-space"/>
          <w:sz w:val="22"/>
          <w:szCs w:val="22"/>
        </w:rPr>
        <w:t> </w:t>
      </w:r>
      <w:hyperlink r:id="rId13" w:tooltip="Счет 84 &quot;Нераспределенная прибыль (непокрытый убыток)&quot;" w:history="1">
        <w:r w:rsidRPr="00F37B78">
          <w:rPr>
            <w:rStyle w:val="a4"/>
            <w:color w:val="auto"/>
            <w:sz w:val="22"/>
            <w:szCs w:val="22"/>
            <w:u w:val="none"/>
          </w:rPr>
          <w:t>сальдо по кредиту счета 84</w:t>
        </w:r>
      </w:hyperlink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показывает наличие нераспределенной прибыли, а</w:t>
      </w:r>
      <w:r w:rsidRPr="00F37B78">
        <w:rPr>
          <w:rStyle w:val="apple-converted-space"/>
          <w:sz w:val="22"/>
          <w:szCs w:val="22"/>
        </w:rPr>
        <w:t> </w:t>
      </w:r>
      <w:hyperlink r:id="rId14" w:tooltip="Счет 84 &quot;Нераспределенная прибыль (непокрытый убыток)&quot;" w:history="1">
        <w:r w:rsidRPr="00F37B78">
          <w:rPr>
            <w:rStyle w:val="a4"/>
            <w:color w:val="auto"/>
            <w:sz w:val="22"/>
            <w:szCs w:val="22"/>
            <w:u w:val="none"/>
          </w:rPr>
          <w:t>сальдо по дебету счета 84</w:t>
        </w:r>
      </w:hyperlink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- непокрытого убытка предприятия.</w:t>
      </w:r>
    </w:p>
    <w:p w:rsidR="001611AF" w:rsidRPr="00F37B78" w:rsidRDefault="001611AF" w:rsidP="00CF16B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sz w:val="22"/>
          <w:szCs w:val="22"/>
        </w:rPr>
        <w:t>Правила и порядок заполнения раздела "Долгосрочные обязательства"</w:t>
      </w:r>
    </w:p>
    <w:p w:rsidR="001611AF" w:rsidRPr="00F37B78" w:rsidRDefault="001611AF" w:rsidP="00CF16B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F37B78">
        <w:rPr>
          <w:b w:val="0"/>
          <w:sz w:val="22"/>
          <w:szCs w:val="22"/>
        </w:rPr>
        <w:t>Строка 510 «Займы и кредиты»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sz w:val="22"/>
          <w:szCs w:val="22"/>
        </w:rPr>
        <w:t>В группе статей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bCs/>
          <w:sz w:val="22"/>
          <w:szCs w:val="22"/>
        </w:rPr>
        <w:t>"Займы и кредиты" (строка 510)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раздела "Долгосрочные обязательства" показываются непогашенные суммы полученных</w:t>
      </w:r>
      <w:r w:rsidRPr="00F37B78">
        <w:rPr>
          <w:rStyle w:val="apple-converted-space"/>
          <w:sz w:val="22"/>
          <w:szCs w:val="22"/>
        </w:rPr>
        <w:t> </w:t>
      </w:r>
      <w:hyperlink r:id="rId15" w:tooltip="ПБУ 15/2008 &quot;Учет расходов по займам и кредитам&quot;" w:history="1">
        <w:r w:rsidRPr="00F37B78">
          <w:rPr>
            <w:rStyle w:val="a4"/>
            <w:color w:val="auto"/>
            <w:sz w:val="22"/>
            <w:szCs w:val="22"/>
            <w:u w:val="none"/>
          </w:rPr>
          <w:t>кредитов и займов</w:t>
        </w:r>
      </w:hyperlink>
      <w:r w:rsidRPr="00F37B78">
        <w:rPr>
          <w:sz w:val="22"/>
          <w:szCs w:val="22"/>
        </w:rPr>
        <w:t xml:space="preserve">, подлежащие погашению в соответствии с договорами более чем через 12 месяцев </w:t>
      </w:r>
      <w:proofErr w:type="gramStart"/>
      <w:r w:rsidRPr="00F37B78">
        <w:rPr>
          <w:sz w:val="22"/>
          <w:szCs w:val="22"/>
        </w:rPr>
        <w:t>после отчетной</w:t>
      </w:r>
      <w:proofErr w:type="gramEnd"/>
      <w:r w:rsidRPr="00F37B78">
        <w:rPr>
          <w:sz w:val="22"/>
          <w:szCs w:val="22"/>
        </w:rPr>
        <w:t xml:space="preserve"> даты. Исчисление указанного срока </w:t>
      </w:r>
      <w:proofErr w:type="gramStart"/>
      <w:r w:rsidRPr="00F37B78">
        <w:rPr>
          <w:sz w:val="22"/>
          <w:szCs w:val="22"/>
        </w:rPr>
        <w:t>осуществляется</w:t>
      </w:r>
      <w:proofErr w:type="gramEnd"/>
      <w:r w:rsidRPr="00F37B78">
        <w:rPr>
          <w:sz w:val="22"/>
          <w:szCs w:val="22"/>
        </w:rPr>
        <w:t xml:space="preserve"> начиная с первого числа календарного месяца, следующего за месяцем, в котором эти обязательства были приняты к бухгалтерскому учету, с учетом условий договоров о сроках погашения обязательств.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sz w:val="22"/>
          <w:szCs w:val="22"/>
        </w:rPr>
        <w:lastRenderedPageBreak/>
        <w:t>Обязательства, представляемые в бухгалтерском балансе как долгосрочные, но которые предполагается погасить в отчетном году, могут быть представлены на начало этого отчетного года как краткосрочные. Факт представления обязательств, учтенных ранее как долгосрочные, в качестве краткосрочных необходимо при этом раскрыть в пояснениях к бухгалтерскому балансу </w:t>
      </w:r>
      <w:proofErr w:type="spellStart"/>
      <w:r w:rsidRPr="00F37B78">
        <w:rPr>
          <w:sz w:val="22"/>
          <w:szCs w:val="22"/>
        </w:rPr>
        <w:t>и</w:t>
      </w:r>
      <w:hyperlink r:id="rId16" w:tooltip="Форма №2 &quot;Отчет о прибылях и убытках&quot;. Правила и порядок заполнения бланка формы отчета" w:history="1">
        <w:r w:rsidRPr="00F37B78">
          <w:rPr>
            <w:rStyle w:val="a4"/>
            <w:color w:val="auto"/>
            <w:sz w:val="22"/>
            <w:szCs w:val="22"/>
            <w:u w:val="none"/>
          </w:rPr>
          <w:t>отчету</w:t>
        </w:r>
        <w:proofErr w:type="spellEnd"/>
        <w:r w:rsidRPr="00F37B78">
          <w:rPr>
            <w:rStyle w:val="a4"/>
            <w:color w:val="auto"/>
            <w:sz w:val="22"/>
            <w:szCs w:val="22"/>
            <w:u w:val="none"/>
          </w:rPr>
          <w:t xml:space="preserve"> о прибылях и убытках</w:t>
        </w:r>
      </w:hyperlink>
      <w:r w:rsidRPr="00F37B78">
        <w:rPr>
          <w:sz w:val="22"/>
          <w:szCs w:val="22"/>
        </w:rPr>
        <w:t>.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bCs/>
          <w:sz w:val="22"/>
          <w:szCs w:val="22"/>
        </w:rPr>
        <w:t>Сумма по строке 510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соответствует</w:t>
      </w:r>
      <w:r w:rsidRPr="00F37B78">
        <w:rPr>
          <w:rStyle w:val="apple-converted-space"/>
          <w:sz w:val="22"/>
          <w:szCs w:val="22"/>
        </w:rPr>
        <w:t> </w:t>
      </w:r>
      <w:hyperlink r:id="rId17" w:tooltip="Счет 67 &quot;Расчеты по долгосрочным кредитам и займам&quot;" w:history="1">
        <w:r w:rsidRPr="00F37B78">
          <w:rPr>
            <w:rStyle w:val="a4"/>
            <w:color w:val="auto"/>
            <w:sz w:val="22"/>
            <w:szCs w:val="22"/>
            <w:u w:val="none"/>
          </w:rPr>
          <w:t>сальдо по кредиту счета 67</w:t>
        </w:r>
      </w:hyperlink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"Расчеты по долгосрочным кредитам и займам". При этом вместе с суммой основного долга по кредитам и займам должна быть отражена задолженность по процентам.</w:t>
      </w:r>
    </w:p>
    <w:p w:rsidR="001611AF" w:rsidRPr="00F37B78" w:rsidRDefault="001611AF" w:rsidP="00CF16B1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37B78">
        <w:rPr>
          <w:rFonts w:ascii="Times New Roman" w:hAnsi="Times New Roman" w:cs="Times New Roman"/>
          <w:color w:val="auto"/>
        </w:rPr>
        <w:t>Строка 515 "Отложенные налоговые обязательства"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sz w:val="22"/>
          <w:szCs w:val="22"/>
        </w:rPr>
        <w:t>Статья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bCs/>
          <w:sz w:val="22"/>
          <w:szCs w:val="22"/>
        </w:rPr>
        <w:t>"Отложенные налоговые обязательства" (строка 515)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отражает наличие у организации отложенных на будущий период обязательств перед бюджетом по</w:t>
      </w:r>
      <w:r w:rsidRPr="00F37B78">
        <w:rPr>
          <w:rStyle w:val="apple-converted-space"/>
          <w:sz w:val="22"/>
          <w:szCs w:val="22"/>
        </w:rPr>
        <w:t> </w:t>
      </w:r>
      <w:hyperlink r:id="rId18" w:tooltip="Налог на прибыль организаций " w:history="1">
        <w:r w:rsidRPr="00F37B78">
          <w:rPr>
            <w:rStyle w:val="a4"/>
            <w:color w:val="auto"/>
            <w:sz w:val="22"/>
            <w:szCs w:val="22"/>
            <w:u w:val="none"/>
          </w:rPr>
          <w:t>налогу на прибыль</w:t>
        </w:r>
      </w:hyperlink>
      <w:r w:rsidRPr="00F37B78">
        <w:rPr>
          <w:sz w:val="22"/>
          <w:szCs w:val="22"/>
        </w:rPr>
        <w:t>. Это обязательный показатель в балансе, независимо от величины суммы обязательств.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bCs/>
          <w:sz w:val="22"/>
          <w:szCs w:val="22"/>
        </w:rPr>
        <w:t>Сумма по строке 515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равна</w:t>
      </w:r>
      <w:r w:rsidRPr="00F37B78">
        <w:rPr>
          <w:rStyle w:val="apple-converted-space"/>
          <w:sz w:val="22"/>
          <w:szCs w:val="22"/>
        </w:rPr>
        <w:t> </w:t>
      </w:r>
      <w:hyperlink r:id="rId19" w:tooltip="Счет 77 &quot;Отложенные налоговые обязательства&quot;" w:history="1">
        <w:r w:rsidRPr="00F37B78">
          <w:rPr>
            <w:rStyle w:val="a4"/>
            <w:color w:val="auto"/>
            <w:sz w:val="22"/>
            <w:szCs w:val="22"/>
            <w:u w:val="none"/>
          </w:rPr>
          <w:t>сальдо по счету 77 "Отложенные налоговые обязательства"</w:t>
        </w:r>
      </w:hyperlink>
      <w:r w:rsidRPr="00F37B78">
        <w:rPr>
          <w:sz w:val="22"/>
          <w:szCs w:val="22"/>
        </w:rPr>
        <w:t>.</w:t>
      </w:r>
    </w:p>
    <w:p w:rsidR="001611AF" w:rsidRPr="00F37B78" w:rsidRDefault="001611AF" w:rsidP="00CF16B1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37B78">
        <w:rPr>
          <w:rFonts w:ascii="Times New Roman" w:hAnsi="Times New Roman" w:cs="Times New Roman"/>
          <w:color w:val="auto"/>
        </w:rPr>
        <w:t>Строка 520 "Прочие долгосрочные обязательства"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sz w:val="22"/>
          <w:szCs w:val="22"/>
        </w:rPr>
        <w:t>В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bCs/>
          <w:sz w:val="22"/>
          <w:szCs w:val="22"/>
        </w:rPr>
        <w:t>строке 520 "Прочие долгосрочные обязательства"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 xml:space="preserve">указываются суммы прочей кредиторской задолженности, которая будет погашена более чем через 12 месяцев </w:t>
      </w:r>
      <w:proofErr w:type="gramStart"/>
      <w:r w:rsidRPr="00F37B78">
        <w:rPr>
          <w:sz w:val="22"/>
          <w:szCs w:val="22"/>
        </w:rPr>
        <w:t>после отчетной</w:t>
      </w:r>
      <w:proofErr w:type="gramEnd"/>
      <w:r w:rsidRPr="00F37B78">
        <w:rPr>
          <w:sz w:val="22"/>
          <w:szCs w:val="22"/>
        </w:rPr>
        <w:t xml:space="preserve"> даты, а также отражаются статьи, которые не вошли в строки 510 - 515.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bCs/>
          <w:sz w:val="22"/>
          <w:szCs w:val="22"/>
        </w:rPr>
        <w:t>Сумма по строке 520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рассчитывается как сальдо</w:t>
      </w:r>
      <w:r w:rsidRPr="00F37B78">
        <w:rPr>
          <w:rStyle w:val="apple-converted-space"/>
          <w:sz w:val="22"/>
          <w:szCs w:val="22"/>
        </w:rPr>
        <w:t> </w:t>
      </w:r>
      <w:hyperlink r:id="rId20" w:tooltip="Счет 60 &quot;Расчеты с поставщиками и подрядчиками&quot;" w:history="1">
        <w:r w:rsidRPr="00F37B78">
          <w:rPr>
            <w:rStyle w:val="a4"/>
            <w:color w:val="auto"/>
            <w:sz w:val="22"/>
            <w:szCs w:val="22"/>
            <w:u w:val="none"/>
          </w:rPr>
          <w:t>по кредиту счетов 60</w:t>
        </w:r>
      </w:hyperlink>
      <w:r w:rsidRPr="00F37B78">
        <w:rPr>
          <w:sz w:val="22"/>
          <w:szCs w:val="22"/>
        </w:rPr>
        <w:t>,</w:t>
      </w:r>
      <w:r w:rsidRPr="00F37B78">
        <w:rPr>
          <w:rStyle w:val="apple-converted-space"/>
          <w:sz w:val="22"/>
          <w:szCs w:val="22"/>
        </w:rPr>
        <w:t> </w:t>
      </w:r>
      <w:hyperlink r:id="rId21" w:tooltip="Счет 62 &quot;Расчеты с покупателями и заказчиками&quot;" w:history="1">
        <w:r w:rsidRPr="00F37B78">
          <w:rPr>
            <w:rStyle w:val="a4"/>
            <w:color w:val="auto"/>
            <w:sz w:val="22"/>
            <w:szCs w:val="22"/>
            <w:u w:val="none"/>
          </w:rPr>
          <w:t>62</w:t>
        </w:r>
      </w:hyperlink>
      <w:r w:rsidRPr="00F37B78">
        <w:rPr>
          <w:sz w:val="22"/>
          <w:szCs w:val="22"/>
        </w:rPr>
        <w:t>,</w:t>
      </w:r>
      <w:r w:rsidRPr="00F37B78">
        <w:rPr>
          <w:rStyle w:val="apple-converted-space"/>
          <w:sz w:val="22"/>
          <w:szCs w:val="22"/>
        </w:rPr>
        <w:t> </w:t>
      </w:r>
      <w:hyperlink r:id="rId22" w:tooltip="Счет 76 &quot;Расчеты с разными дебиторами и кредиторами&quot;" w:history="1">
        <w:r w:rsidRPr="00F37B78">
          <w:rPr>
            <w:rStyle w:val="a4"/>
            <w:color w:val="auto"/>
            <w:sz w:val="22"/>
            <w:szCs w:val="22"/>
            <w:u w:val="none"/>
          </w:rPr>
          <w:t>76</w:t>
        </w:r>
      </w:hyperlink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и</w:t>
      </w:r>
      <w:r w:rsidRPr="00F37B78">
        <w:rPr>
          <w:rStyle w:val="apple-converted-space"/>
          <w:sz w:val="22"/>
          <w:szCs w:val="22"/>
        </w:rPr>
        <w:t> </w:t>
      </w:r>
      <w:hyperlink r:id="rId23" w:tooltip="Счет 86 &quot;Целевое финансирование&quot;" w:history="1">
        <w:r w:rsidRPr="00F37B78">
          <w:rPr>
            <w:rStyle w:val="a4"/>
            <w:color w:val="auto"/>
            <w:sz w:val="22"/>
            <w:szCs w:val="22"/>
            <w:u w:val="none"/>
          </w:rPr>
          <w:t>86</w:t>
        </w:r>
      </w:hyperlink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по (обязательствам со сроком погашения более 12 месяцев).</w:t>
      </w:r>
    </w:p>
    <w:p w:rsidR="001611AF" w:rsidRPr="00F37B78" w:rsidRDefault="001611AF" w:rsidP="00CF16B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sz w:val="22"/>
          <w:szCs w:val="22"/>
        </w:rPr>
        <w:t>Правила и порядок заполнения раздела "Краткосрочные обязательства"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2"/>
          <w:szCs w:val="22"/>
        </w:rPr>
      </w:pPr>
      <w:r w:rsidRPr="00F37B78">
        <w:rPr>
          <w:b/>
          <w:i/>
          <w:sz w:val="22"/>
          <w:szCs w:val="22"/>
        </w:rPr>
        <w:t>Строка 610 «займы и кредиты»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sz w:val="22"/>
          <w:szCs w:val="22"/>
        </w:rPr>
        <w:t>Краткосрочные кредиты и займы, которые подлежат погашению в соответствии с договором в течение 12 месяцев после отчетной даты,</w:t>
      </w:r>
      <w:r w:rsidRPr="00F37B78">
        <w:rPr>
          <w:rStyle w:val="apple-converted-space"/>
          <w:sz w:val="22"/>
          <w:szCs w:val="22"/>
        </w:rPr>
        <w:t> </w:t>
      </w:r>
      <w:hyperlink r:id="rId24" w:tooltip="Форма №1 &quot;Бухгалтерский баланс&quot;. Правила и порядок заполнения бланка формы отчета" w:history="1">
        <w:r w:rsidRPr="00F37B78">
          <w:rPr>
            <w:rStyle w:val="a4"/>
            <w:color w:val="auto"/>
            <w:sz w:val="22"/>
            <w:szCs w:val="22"/>
            <w:u w:val="none"/>
          </w:rPr>
          <w:t>отражаются в бухгалтерском балансе</w:t>
        </w:r>
      </w:hyperlink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в разделе "Краткосрочные обязательства"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bCs/>
          <w:sz w:val="22"/>
          <w:szCs w:val="22"/>
        </w:rPr>
        <w:t>(строка 610)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с учетом причитающихся на конец отчетного периода к уплате процентов.</w:t>
      </w:r>
    </w:p>
    <w:p w:rsidR="001611AF" w:rsidRPr="00F37B78" w:rsidRDefault="001611AF" w:rsidP="00CF16B1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37B78">
        <w:rPr>
          <w:rFonts w:ascii="Times New Roman" w:hAnsi="Times New Roman" w:cs="Times New Roman"/>
          <w:color w:val="auto"/>
        </w:rPr>
        <w:t>Строка 620 "Кредиторская задолженность"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sz w:val="22"/>
          <w:szCs w:val="22"/>
        </w:rPr>
        <w:t>Группа статей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bCs/>
          <w:sz w:val="22"/>
          <w:szCs w:val="22"/>
        </w:rPr>
        <w:t>"Кредиторская задолженность" (строка 620)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отражает общую сумму кредиторской задолженности и включает следующие расшифровки:</w:t>
      </w:r>
    </w:p>
    <w:p w:rsidR="001611AF" w:rsidRDefault="001611AF" w:rsidP="00CF16B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37B78">
        <w:rPr>
          <w:rFonts w:ascii="Times New Roman" w:hAnsi="Times New Roman" w:cs="Times New Roman"/>
        </w:rPr>
        <w:t>статья</w:t>
      </w:r>
      <w:r w:rsidRPr="00F37B78">
        <w:rPr>
          <w:rStyle w:val="apple-converted-space"/>
          <w:rFonts w:ascii="Times New Roman" w:hAnsi="Times New Roman" w:cs="Times New Roman"/>
        </w:rPr>
        <w:t> </w:t>
      </w:r>
      <w:r w:rsidRPr="00F37B78">
        <w:rPr>
          <w:rFonts w:ascii="Times New Roman" w:hAnsi="Times New Roman" w:cs="Times New Roman"/>
          <w:bCs/>
        </w:rPr>
        <w:t>"Поставщики и подрядчики" (строка 621)</w:t>
      </w:r>
      <w:r w:rsidR="00F37B78" w:rsidRPr="00F37B78">
        <w:rPr>
          <w:rFonts w:ascii="Times New Roman" w:hAnsi="Times New Roman" w:cs="Times New Roman"/>
        </w:rPr>
        <w:t xml:space="preserve"> </w:t>
      </w:r>
      <w:r w:rsidRPr="00F37B78">
        <w:rPr>
          <w:rFonts w:ascii="Times New Roman" w:hAnsi="Times New Roman" w:cs="Times New Roman"/>
        </w:rPr>
        <w:t>показывает сумму задолженности поставщикам и подрядчикам за поступившие ТМЦ, работы, услуги.</w:t>
      </w:r>
      <w:r w:rsidRPr="00F37B78">
        <w:rPr>
          <w:rFonts w:ascii="Times New Roman" w:hAnsi="Times New Roman" w:cs="Times New Roman"/>
        </w:rPr>
        <w:br/>
      </w:r>
      <w:r w:rsidRPr="00F37B78">
        <w:rPr>
          <w:rFonts w:ascii="Times New Roman" w:hAnsi="Times New Roman" w:cs="Times New Roman"/>
          <w:bCs/>
        </w:rPr>
        <w:t>Сумма по строке 621</w:t>
      </w:r>
      <w:r w:rsidRPr="00F37B78">
        <w:rPr>
          <w:rStyle w:val="apple-converted-space"/>
          <w:rFonts w:ascii="Times New Roman" w:hAnsi="Times New Roman" w:cs="Times New Roman"/>
        </w:rPr>
        <w:t> </w:t>
      </w:r>
      <w:r w:rsidRPr="00F37B78">
        <w:rPr>
          <w:rFonts w:ascii="Times New Roman" w:hAnsi="Times New Roman" w:cs="Times New Roman"/>
        </w:rPr>
        <w:t>равна кредитовому сальдо по</w:t>
      </w:r>
      <w:r w:rsidRPr="00F37B78">
        <w:rPr>
          <w:rStyle w:val="apple-converted-space"/>
          <w:rFonts w:ascii="Times New Roman" w:hAnsi="Times New Roman" w:cs="Times New Roman"/>
        </w:rPr>
        <w:t> </w:t>
      </w:r>
      <w:hyperlink r:id="rId25" w:tooltip="Счет 60 &quot;Расчеты с поставщиками и подрядчиками&quot;" w:history="1">
        <w:r w:rsidRPr="00F37B78">
          <w:rPr>
            <w:rStyle w:val="a4"/>
            <w:rFonts w:ascii="Times New Roman" w:hAnsi="Times New Roman" w:cs="Times New Roman"/>
            <w:color w:val="auto"/>
            <w:u w:val="none"/>
          </w:rPr>
          <w:t>счетам расчетов с поставщиками - 60</w:t>
        </w:r>
      </w:hyperlink>
      <w:r w:rsidRPr="00F37B78">
        <w:rPr>
          <w:rStyle w:val="apple-converted-space"/>
          <w:rFonts w:ascii="Times New Roman" w:hAnsi="Times New Roman" w:cs="Times New Roman"/>
        </w:rPr>
        <w:t> </w:t>
      </w:r>
      <w:r w:rsidRPr="00F37B78">
        <w:rPr>
          <w:rFonts w:ascii="Times New Roman" w:hAnsi="Times New Roman" w:cs="Times New Roman"/>
        </w:rPr>
        <w:t>и</w:t>
      </w:r>
      <w:r w:rsidR="00F37B78" w:rsidRPr="00F37B78">
        <w:rPr>
          <w:rFonts w:ascii="Times New Roman" w:hAnsi="Times New Roman" w:cs="Times New Roman"/>
        </w:rPr>
        <w:t xml:space="preserve"> </w:t>
      </w:r>
      <w:hyperlink r:id="rId26" w:tooltip="Счет 76 &quot;Расчеты с разными дебиторами и кредиторами&quot;" w:history="1">
        <w:r w:rsidRPr="00F37B78">
          <w:rPr>
            <w:rStyle w:val="a4"/>
            <w:rFonts w:ascii="Times New Roman" w:hAnsi="Times New Roman" w:cs="Times New Roman"/>
            <w:color w:val="auto"/>
            <w:u w:val="none"/>
          </w:rPr>
          <w:t>прочими кредиторами - 76</w:t>
        </w:r>
      </w:hyperlink>
      <w:r w:rsidRPr="00F37B78">
        <w:rPr>
          <w:rFonts w:ascii="Times New Roman" w:hAnsi="Times New Roman" w:cs="Times New Roman"/>
        </w:rPr>
        <w:t>;</w:t>
      </w:r>
    </w:p>
    <w:p w:rsidR="00F37B78" w:rsidRPr="00F37B78" w:rsidRDefault="001611AF" w:rsidP="00CF16B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37B78">
        <w:rPr>
          <w:rFonts w:ascii="Times New Roman" w:hAnsi="Times New Roman" w:cs="Times New Roman"/>
        </w:rPr>
        <w:t>статья</w:t>
      </w:r>
      <w:r w:rsidRPr="00F37B78">
        <w:rPr>
          <w:rStyle w:val="apple-converted-space"/>
          <w:rFonts w:ascii="Times New Roman" w:hAnsi="Times New Roman" w:cs="Times New Roman"/>
        </w:rPr>
        <w:t> </w:t>
      </w:r>
      <w:r w:rsidRPr="00F37B78">
        <w:rPr>
          <w:rFonts w:ascii="Times New Roman" w:hAnsi="Times New Roman" w:cs="Times New Roman"/>
          <w:bCs/>
        </w:rPr>
        <w:t>"Задолженность перед персоналом организации" (строка 622)</w:t>
      </w:r>
      <w:r w:rsidRPr="00F37B78">
        <w:rPr>
          <w:rStyle w:val="apple-converted-space"/>
          <w:rFonts w:ascii="Times New Roman" w:hAnsi="Times New Roman" w:cs="Times New Roman"/>
        </w:rPr>
        <w:t> </w:t>
      </w:r>
      <w:r w:rsidRPr="00F37B78">
        <w:rPr>
          <w:rFonts w:ascii="Times New Roman" w:hAnsi="Times New Roman" w:cs="Times New Roman"/>
        </w:rPr>
        <w:t>показывает начисленные, но еще не выплаченные суммы заработной платы.</w:t>
      </w:r>
      <w:r w:rsidRPr="00F37B78">
        <w:rPr>
          <w:rFonts w:ascii="Times New Roman" w:hAnsi="Times New Roman" w:cs="Times New Roman"/>
        </w:rPr>
        <w:br/>
      </w:r>
      <w:r w:rsidRPr="00F37B78">
        <w:rPr>
          <w:rFonts w:ascii="Times New Roman" w:hAnsi="Times New Roman" w:cs="Times New Roman"/>
          <w:bCs/>
        </w:rPr>
        <w:t>Сумма по строке 622</w:t>
      </w:r>
      <w:r w:rsidRPr="00F37B78">
        <w:rPr>
          <w:rStyle w:val="apple-converted-space"/>
          <w:rFonts w:ascii="Times New Roman" w:hAnsi="Times New Roman" w:cs="Times New Roman"/>
        </w:rPr>
        <w:t> </w:t>
      </w:r>
      <w:r w:rsidRPr="00F37B78">
        <w:rPr>
          <w:rFonts w:ascii="Times New Roman" w:hAnsi="Times New Roman" w:cs="Times New Roman"/>
        </w:rPr>
        <w:t>равна кредитовому</w:t>
      </w:r>
      <w:r w:rsidRPr="00F37B78">
        <w:rPr>
          <w:rStyle w:val="apple-converted-space"/>
          <w:rFonts w:ascii="Times New Roman" w:hAnsi="Times New Roman" w:cs="Times New Roman"/>
        </w:rPr>
        <w:t> </w:t>
      </w:r>
      <w:hyperlink r:id="rId27" w:tooltip="Счет 70 &quot;Расчеты с персоналом по оплате труда&quot;" w:history="1">
        <w:r w:rsidRPr="00F37B78">
          <w:rPr>
            <w:rStyle w:val="a4"/>
            <w:rFonts w:ascii="Times New Roman" w:hAnsi="Times New Roman" w:cs="Times New Roman"/>
            <w:color w:val="auto"/>
            <w:u w:val="none"/>
          </w:rPr>
          <w:t>сальдо по счету 70</w:t>
        </w:r>
      </w:hyperlink>
      <w:r w:rsidRPr="00F37B78">
        <w:rPr>
          <w:rFonts w:ascii="Times New Roman" w:hAnsi="Times New Roman" w:cs="Times New Roman"/>
        </w:rPr>
        <w:t>.</w:t>
      </w:r>
    </w:p>
    <w:p w:rsidR="001611AF" w:rsidRPr="00F37B78" w:rsidRDefault="001611AF" w:rsidP="00CF16B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37B78">
        <w:rPr>
          <w:rFonts w:ascii="Times New Roman" w:hAnsi="Times New Roman" w:cs="Times New Roman"/>
        </w:rPr>
        <w:t>статья</w:t>
      </w:r>
      <w:r w:rsidRPr="00F37B78">
        <w:rPr>
          <w:rStyle w:val="apple-converted-space"/>
          <w:rFonts w:ascii="Times New Roman" w:hAnsi="Times New Roman" w:cs="Times New Roman"/>
        </w:rPr>
        <w:t> </w:t>
      </w:r>
      <w:r w:rsidRPr="00F37B78">
        <w:rPr>
          <w:rFonts w:ascii="Times New Roman" w:hAnsi="Times New Roman" w:cs="Times New Roman"/>
          <w:bCs/>
        </w:rPr>
        <w:t>"Задолженность перед государственными внебюджетными фондами" (строка 623)</w:t>
      </w:r>
      <w:r w:rsidRPr="00F37B78">
        <w:rPr>
          <w:rStyle w:val="apple-converted-space"/>
          <w:rFonts w:ascii="Times New Roman" w:hAnsi="Times New Roman" w:cs="Times New Roman"/>
        </w:rPr>
        <w:t> </w:t>
      </w:r>
      <w:r w:rsidRPr="00F37B78">
        <w:rPr>
          <w:rFonts w:ascii="Times New Roman" w:hAnsi="Times New Roman" w:cs="Times New Roman"/>
        </w:rPr>
        <w:t>включает в себя суммы отчислений на государственное социальное страхование, пенсионное обеспечение и медицинское страхование работников организации, а также в фонд занятости.</w:t>
      </w:r>
      <w:r w:rsidR="00F37B78" w:rsidRPr="00F37B78">
        <w:rPr>
          <w:rFonts w:ascii="Times New Roman" w:hAnsi="Times New Roman" w:cs="Times New Roman"/>
        </w:rPr>
        <w:t xml:space="preserve"> </w:t>
      </w:r>
      <w:r w:rsidRPr="00F37B78">
        <w:rPr>
          <w:rFonts w:ascii="Times New Roman" w:hAnsi="Times New Roman" w:cs="Times New Roman"/>
          <w:bCs/>
        </w:rPr>
        <w:t>Сумма по строке 623</w:t>
      </w:r>
      <w:r w:rsidRPr="00F37B78">
        <w:rPr>
          <w:rStyle w:val="apple-converted-space"/>
          <w:rFonts w:ascii="Times New Roman" w:hAnsi="Times New Roman" w:cs="Times New Roman"/>
        </w:rPr>
        <w:t> </w:t>
      </w:r>
      <w:r w:rsidRPr="00F37B78">
        <w:rPr>
          <w:rFonts w:ascii="Times New Roman" w:hAnsi="Times New Roman" w:cs="Times New Roman"/>
        </w:rPr>
        <w:t>равна</w:t>
      </w:r>
      <w:r w:rsidRPr="00F37B78">
        <w:rPr>
          <w:rStyle w:val="apple-converted-space"/>
          <w:rFonts w:ascii="Times New Roman" w:hAnsi="Times New Roman" w:cs="Times New Roman"/>
        </w:rPr>
        <w:t> </w:t>
      </w:r>
      <w:hyperlink r:id="rId28" w:tooltip="Счет 69 &quot;Расчеты по социальному страхованию и обеспечению&quot;" w:history="1">
        <w:r w:rsidRPr="00F37B78">
          <w:rPr>
            <w:rStyle w:val="a4"/>
            <w:rFonts w:ascii="Times New Roman" w:hAnsi="Times New Roman" w:cs="Times New Roman"/>
            <w:color w:val="auto"/>
            <w:u w:val="none"/>
          </w:rPr>
          <w:t>сальдо по счету 69</w:t>
        </w:r>
      </w:hyperlink>
      <w:r w:rsidRPr="00F37B78">
        <w:rPr>
          <w:rFonts w:ascii="Times New Roman" w:hAnsi="Times New Roman" w:cs="Times New Roman"/>
        </w:rPr>
        <w:t xml:space="preserve">, за исключением сумм по </w:t>
      </w:r>
      <w:r w:rsidR="00F37B78" w:rsidRPr="00F37B78">
        <w:rPr>
          <w:rFonts w:ascii="Times New Roman" w:hAnsi="Times New Roman" w:cs="Times New Roman"/>
        </w:rPr>
        <w:t>страховым взносам</w:t>
      </w:r>
      <w:r w:rsidRPr="00F37B78">
        <w:rPr>
          <w:rFonts w:ascii="Times New Roman" w:hAnsi="Times New Roman" w:cs="Times New Roman"/>
        </w:rPr>
        <w:t xml:space="preserve"> (которые учитываются в строке 624, т.к. относятся к задолженности перед бюджетом), если он учитывается на этом счете;</w:t>
      </w:r>
    </w:p>
    <w:p w:rsidR="001611AF" w:rsidRPr="00F37B78" w:rsidRDefault="001611AF" w:rsidP="00CF16B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37B78">
        <w:rPr>
          <w:rFonts w:ascii="Times New Roman" w:hAnsi="Times New Roman" w:cs="Times New Roman"/>
        </w:rPr>
        <w:t>статья</w:t>
      </w:r>
      <w:r w:rsidRPr="00F37B78">
        <w:rPr>
          <w:rStyle w:val="apple-converted-space"/>
          <w:rFonts w:ascii="Times New Roman" w:hAnsi="Times New Roman" w:cs="Times New Roman"/>
        </w:rPr>
        <w:t> </w:t>
      </w:r>
      <w:r w:rsidRPr="00F37B78">
        <w:rPr>
          <w:rFonts w:ascii="Times New Roman" w:hAnsi="Times New Roman" w:cs="Times New Roman"/>
          <w:bCs/>
        </w:rPr>
        <w:t>"Задолженность по налогам и сборам" (строка 624)</w:t>
      </w:r>
      <w:r w:rsidRPr="00F37B78">
        <w:rPr>
          <w:rStyle w:val="apple-converted-space"/>
          <w:rFonts w:ascii="Times New Roman" w:hAnsi="Times New Roman" w:cs="Times New Roman"/>
        </w:rPr>
        <w:t> </w:t>
      </w:r>
      <w:r w:rsidRPr="00F37B78">
        <w:rPr>
          <w:rFonts w:ascii="Times New Roman" w:hAnsi="Times New Roman" w:cs="Times New Roman"/>
        </w:rPr>
        <w:t>отражает задолженность организации перед бюджетом по налогам и сборам. Если по этим налогам и сборам начислены пени и/или штрафы, то суммы пеней и штрафов также включаются в данную статью.</w:t>
      </w:r>
      <w:r w:rsidRPr="00F37B78">
        <w:rPr>
          <w:rFonts w:ascii="Times New Roman" w:hAnsi="Times New Roman" w:cs="Times New Roman"/>
        </w:rPr>
        <w:br/>
      </w:r>
      <w:r w:rsidRPr="00F37B78">
        <w:rPr>
          <w:rFonts w:ascii="Times New Roman" w:hAnsi="Times New Roman" w:cs="Times New Roman"/>
          <w:bCs/>
        </w:rPr>
        <w:t>Сумма по строке 624</w:t>
      </w:r>
      <w:r w:rsidRPr="00F37B78">
        <w:rPr>
          <w:rStyle w:val="apple-converted-space"/>
          <w:rFonts w:ascii="Times New Roman" w:hAnsi="Times New Roman" w:cs="Times New Roman"/>
        </w:rPr>
        <w:t> </w:t>
      </w:r>
      <w:r w:rsidRPr="00F37B78">
        <w:rPr>
          <w:rFonts w:ascii="Times New Roman" w:hAnsi="Times New Roman" w:cs="Times New Roman"/>
        </w:rPr>
        <w:t>равна сальдо по</w:t>
      </w:r>
      <w:r w:rsidRPr="00F37B78">
        <w:rPr>
          <w:rStyle w:val="apple-converted-space"/>
          <w:rFonts w:ascii="Times New Roman" w:hAnsi="Times New Roman" w:cs="Times New Roman"/>
        </w:rPr>
        <w:t> </w:t>
      </w:r>
      <w:hyperlink r:id="rId29" w:tooltip="Счет 68 &quot;Расчеты по налогам и сборам&quot;" w:history="1">
        <w:r w:rsidRPr="00F37B78">
          <w:rPr>
            <w:rStyle w:val="a4"/>
            <w:rFonts w:ascii="Times New Roman" w:hAnsi="Times New Roman" w:cs="Times New Roman"/>
            <w:color w:val="auto"/>
            <w:u w:val="none"/>
          </w:rPr>
          <w:t>счетам 68</w:t>
        </w:r>
      </w:hyperlink>
      <w:r w:rsidRPr="00F37B78">
        <w:rPr>
          <w:rStyle w:val="apple-converted-space"/>
          <w:rFonts w:ascii="Times New Roman" w:hAnsi="Times New Roman" w:cs="Times New Roman"/>
        </w:rPr>
        <w:t> </w:t>
      </w:r>
      <w:r w:rsidRPr="00F37B78">
        <w:rPr>
          <w:rFonts w:ascii="Times New Roman" w:hAnsi="Times New Roman" w:cs="Times New Roman"/>
        </w:rPr>
        <w:t xml:space="preserve">и 69 (в части </w:t>
      </w:r>
      <w:r w:rsidR="00F37B78" w:rsidRPr="00F37B78">
        <w:rPr>
          <w:rFonts w:ascii="Times New Roman" w:hAnsi="Times New Roman" w:cs="Times New Roman"/>
        </w:rPr>
        <w:t>страховых платежей</w:t>
      </w:r>
      <w:r w:rsidRPr="00F37B78">
        <w:rPr>
          <w:rFonts w:ascii="Times New Roman" w:hAnsi="Times New Roman" w:cs="Times New Roman"/>
        </w:rPr>
        <w:t>, если он учитывается на этом счете).</w:t>
      </w:r>
    </w:p>
    <w:p w:rsidR="001611AF" w:rsidRPr="00F37B78" w:rsidRDefault="001611AF" w:rsidP="00F37B7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F37B78">
        <w:rPr>
          <w:rFonts w:ascii="Times New Roman" w:hAnsi="Times New Roman" w:cs="Times New Roman"/>
        </w:rPr>
        <w:t>с</w:t>
      </w:r>
      <w:proofErr w:type="gramEnd"/>
      <w:r w:rsidRPr="00F37B78">
        <w:rPr>
          <w:rFonts w:ascii="Times New Roman" w:hAnsi="Times New Roman" w:cs="Times New Roman"/>
        </w:rPr>
        <w:t>татья</w:t>
      </w:r>
      <w:r w:rsidRPr="00F37B78">
        <w:rPr>
          <w:rStyle w:val="apple-converted-space"/>
          <w:rFonts w:ascii="Times New Roman" w:hAnsi="Times New Roman" w:cs="Times New Roman"/>
        </w:rPr>
        <w:t> </w:t>
      </w:r>
      <w:r w:rsidRPr="00F37B78">
        <w:rPr>
          <w:rFonts w:ascii="Times New Roman" w:hAnsi="Times New Roman" w:cs="Times New Roman"/>
          <w:bCs/>
        </w:rPr>
        <w:t>"Прочие кредиторы" (строка 625)</w:t>
      </w:r>
      <w:r w:rsidRPr="00F37B78">
        <w:rPr>
          <w:rStyle w:val="apple-converted-space"/>
          <w:rFonts w:ascii="Times New Roman" w:hAnsi="Times New Roman" w:cs="Times New Roman"/>
        </w:rPr>
        <w:t> </w:t>
      </w:r>
      <w:r w:rsidRPr="00F37B78">
        <w:rPr>
          <w:rFonts w:ascii="Times New Roman" w:hAnsi="Times New Roman" w:cs="Times New Roman"/>
        </w:rPr>
        <w:t>показывается задолженность организации по расчетам, данные о которых не отражены по другим статьям группы "Кредиторская задолженность". В частности, по этой статье могут быть отражены задолженность организации по платежам по обязательному и добровольному страхованию имущества и работников организации и другим видам страхования; задолженность по отчислениям во внебюджетные и другие специальные фонды (кроме фондов, задолженность по отчислениям в которые отражается по статье "Задолженность перед государственными внебюджетными фондами"); сумма арендных обязательств арендной организации за основные средства, переданные ей на условиях долгосрочной аренды, и прочее.</w:t>
      </w:r>
      <w:r w:rsidRPr="00F37B78">
        <w:rPr>
          <w:rFonts w:ascii="Times New Roman" w:hAnsi="Times New Roman" w:cs="Times New Roman"/>
        </w:rPr>
        <w:br/>
      </w:r>
      <w:r w:rsidRPr="00F37B78">
        <w:rPr>
          <w:rFonts w:ascii="Times New Roman" w:hAnsi="Times New Roman" w:cs="Times New Roman"/>
          <w:bCs/>
        </w:rPr>
        <w:t>Сумма по строке 625</w:t>
      </w:r>
      <w:r w:rsidRPr="00F37B78">
        <w:rPr>
          <w:rStyle w:val="apple-converted-space"/>
          <w:rFonts w:ascii="Times New Roman" w:hAnsi="Times New Roman" w:cs="Times New Roman"/>
        </w:rPr>
        <w:t> </w:t>
      </w:r>
      <w:r w:rsidRPr="00F37B78">
        <w:rPr>
          <w:rFonts w:ascii="Times New Roman" w:hAnsi="Times New Roman" w:cs="Times New Roman"/>
        </w:rPr>
        <w:t>может складываться из сальдо по счетам 62 (авансы полученные), 76 (кроме сумм, отраженных в других строках баланса), 71, 73.</w:t>
      </w:r>
      <w:r w:rsidR="00F37B78" w:rsidRPr="00F37B78">
        <w:rPr>
          <w:rFonts w:ascii="Times New Roman" w:hAnsi="Times New Roman" w:cs="Times New Roman"/>
        </w:rPr>
        <w:t xml:space="preserve"> </w:t>
      </w:r>
      <w:r w:rsidRPr="00F37B78">
        <w:rPr>
          <w:rFonts w:ascii="Times New Roman" w:hAnsi="Times New Roman" w:cs="Times New Roman"/>
        </w:rPr>
        <w:t>Согласно общим правилам составления бухгалтерской отчетности, существенные показатели должны быть раскрыты отдельно, т.е. либо выделены отдельной строкой, либо отражены в пояснениях к балансу. Это относится, в частности, и к суммам полученных авансов. Если эти суммы существенны, то они должны отражаться в отдельной строке баланса как расшифро</w:t>
      </w:r>
      <w:r w:rsidR="007A4181" w:rsidRPr="00F37B78">
        <w:rPr>
          <w:rFonts w:ascii="Times New Roman" w:hAnsi="Times New Roman" w:cs="Times New Roman"/>
        </w:rPr>
        <w:t>вка кредиторской задолженности.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sz w:val="22"/>
          <w:szCs w:val="22"/>
        </w:rPr>
        <w:t>Дебетовое сальдо по</w:t>
      </w:r>
      <w:r w:rsidRPr="00F37B78">
        <w:rPr>
          <w:rStyle w:val="apple-converted-space"/>
          <w:sz w:val="22"/>
          <w:szCs w:val="22"/>
        </w:rPr>
        <w:t> </w:t>
      </w:r>
      <w:hyperlink r:id="rId30" w:tooltip="Счет 70 &quot;Расчеты с персоналом по оплате труда&quot;" w:history="1">
        <w:r w:rsidRPr="00F37B78">
          <w:rPr>
            <w:rStyle w:val="a4"/>
            <w:color w:val="auto"/>
            <w:sz w:val="22"/>
            <w:szCs w:val="22"/>
            <w:u w:val="none"/>
          </w:rPr>
          <w:t>счетам бухгалтерского учета расчетов по оплате труда</w:t>
        </w:r>
      </w:hyperlink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и</w:t>
      </w:r>
      <w:r w:rsidRPr="00F37B78">
        <w:rPr>
          <w:rStyle w:val="apple-converted-space"/>
          <w:sz w:val="22"/>
          <w:szCs w:val="22"/>
        </w:rPr>
        <w:t> </w:t>
      </w:r>
      <w:hyperlink r:id="rId31" w:tooltip="Счет 69 &quot;Расчеты по социальному страхованию и обеспечению&quot;" w:history="1">
        <w:r w:rsidRPr="00F37B78">
          <w:rPr>
            <w:rStyle w:val="a4"/>
            <w:color w:val="auto"/>
            <w:sz w:val="22"/>
            <w:szCs w:val="22"/>
            <w:u w:val="none"/>
          </w:rPr>
          <w:t>страхованию</w:t>
        </w:r>
      </w:hyperlink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показывается по соответствующим статьям в группе статей "Дебиторская задолженность"</w:t>
      </w:r>
      <w:r w:rsidRPr="00F37B78">
        <w:rPr>
          <w:rStyle w:val="apple-converted-space"/>
          <w:sz w:val="22"/>
          <w:szCs w:val="22"/>
        </w:rPr>
        <w:t> </w:t>
      </w:r>
      <w:hyperlink r:id="rId32" w:tooltip="Форма №1 &quot;Бухгалтерский баланс&quot;. Актив. Правила и порядок заполнения раздела &quot;Оборотные активы&quot;" w:history="1">
        <w:r w:rsidRPr="00F37B78">
          <w:rPr>
            <w:rStyle w:val="a4"/>
            <w:color w:val="auto"/>
            <w:sz w:val="22"/>
            <w:szCs w:val="22"/>
            <w:u w:val="none"/>
          </w:rPr>
          <w:t>в разделе "Оборотные активы" бухгалтерского баланса</w:t>
        </w:r>
      </w:hyperlink>
      <w:r w:rsidRPr="00F37B78">
        <w:rPr>
          <w:sz w:val="22"/>
          <w:szCs w:val="22"/>
        </w:rPr>
        <w:t>.</w:t>
      </w:r>
    </w:p>
    <w:p w:rsidR="001611AF" w:rsidRPr="00F37B78" w:rsidRDefault="001611AF" w:rsidP="00CF16B1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37B78">
        <w:rPr>
          <w:rFonts w:ascii="Times New Roman" w:hAnsi="Times New Roman" w:cs="Times New Roman"/>
          <w:color w:val="auto"/>
        </w:rPr>
        <w:lastRenderedPageBreak/>
        <w:t>Строка 630 "Задолженность перед участниками (учредителями) по выплате доходов"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sz w:val="22"/>
          <w:szCs w:val="22"/>
        </w:rPr>
        <w:t>В статье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bCs/>
          <w:sz w:val="22"/>
          <w:szCs w:val="22"/>
        </w:rPr>
        <w:t>"Задолженность участникам (учредителям) по выплате доходов" (строка 630)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отражается сумма задолженности организации перед учредителями по причитающимся к выплате дивидендам, процентам по акциям, облигациям.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bCs/>
          <w:sz w:val="22"/>
          <w:szCs w:val="22"/>
        </w:rPr>
        <w:t>Сумма по строке 63</w:t>
      </w:r>
      <w:r w:rsidRPr="00F37B78">
        <w:rPr>
          <w:b/>
          <w:bCs/>
          <w:sz w:val="22"/>
          <w:szCs w:val="22"/>
        </w:rPr>
        <w:t>0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- это сальдо по</w:t>
      </w:r>
      <w:r w:rsidRPr="00F37B78">
        <w:rPr>
          <w:rStyle w:val="apple-converted-space"/>
          <w:sz w:val="22"/>
          <w:szCs w:val="22"/>
        </w:rPr>
        <w:t> </w:t>
      </w:r>
      <w:hyperlink r:id="rId33" w:tooltip="Счет 75 &quot;Расчеты с учредителями&quot;" w:history="1">
        <w:r w:rsidRPr="00F37B78">
          <w:rPr>
            <w:rStyle w:val="a4"/>
            <w:color w:val="auto"/>
            <w:sz w:val="22"/>
            <w:szCs w:val="22"/>
            <w:u w:val="none"/>
          </w:rPr>
          <w:t>счету 75 "Расчеты с учредителями"</w:t>
        </w:r>
      </w:hyperlink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(субсчет 75.2 "Расчеты по выплате доходов").</w:t>
      </w:r>
    </w:p>
    <w:p w:rsidR="001611AF" w:rsidRPr="00F37B78" w:rsidRDefault="001611AF" w:rsidP="00CF16B1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37B78">
        <w:rPr>
          <w:rFonts w:ascii="Times New Roman" w:hAnsi="Times New Roman" w:cs="Times New Roman"/>
          <w:color w:val="auto"/>
        </w:rPr>
        <w:t>Строка 640 "Доходы будущих периодов"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sz w:val="22"/>
          <w:szCs w:val="22"/>
        </w:rPr>
        <w:t>По статье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bCs/>
          <w:sz w:val="22"/>
          <w:szCs w:val="22"/>
        </w:rPr>
        <w:t>"Доходы будущих периодов" (строка 640)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показываются суммы, учитываемые в соответствии с правилами бухгалтерского учета как</w:t>
      </w:r>
      <w:r w:rsidRPr="00F37B78">
        <w:rPr>
          <w:rStyle w:val="apple-converted-space"/>
          <w:sz w:val="22"/>
          <w:szCs w:val="22"/>
        </w:rPr>
        <w:t> </w:t>
      </w:r>
      <w:hyperlink r:id="rId34" w:tooltip="Счет 98 &quot;Доходы будущих периодов&quot;" w:history="1">
        <w:r w:rsidRPr="00F37B78">
          <w:rPr>
            <w:rStyle w:val="a4"/>
            <w:color w:val="auto"/>
            <w:sz w:val="22"/>
            <w:szCs w:val="22"/>
            <w:u w:val="none"/>
          </w:rPr>
          <w:t>доходы будущих периодов</w:t>
        </w:r>
      </w:hyperlink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на одноименном счете 98. Эти доходы могут быть получены в отчетном периоде, но относятся к будущим периодам.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sz w:val="22"/>
          <w:szCs w:val="22"/>
        </w:rPr>
        <w:t>Примером доходов будущих периодов могут служить арендная плата, плата за коммунальные услуги, выручка за грузовые или пассажирские перевозки по проездным билетам (квартальным или годовым), абонементная плата за услуги связи; стоимость безвозмездно полученных активов; суммы предстоящих поступлений задолженности по недостачам, выявленным в отчетном периоде за прошлые годы; разница между суммой недостачи, взыскиваемой с виновных лиц за материальные и иные ценности, и балансовой стоимостью этих ценностей.</w:t>
      </w:r>
    </w:p>
    <w:p w:rsidR="001611AF" w:rsidRPr="00F37B78" w:rsidRDefault="001611AF" w:rsidP="00CF16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7B78">
        <w:rPr>
          <w:bCs/>
          <w:sz w:val="22"/>
          <w:szCs w:val="22"/>
        </w:rPr>
        <w:t>Сумма по строке 640</w:t>
      </w:r>
      <w:r w:rsidRPr="00F37B78">
        <w:rPr>
          <w:rStyle w:val="apple-converted-space"/>
          <w:sz w:val="22"/>
          <w:szCs w:val="22"/>
        </w:rPr>
        <w:t> </w:t>
      </w:r>
      <w:r w:rsidRPr="00F37B78">
        <w:rPr>
          <w:sz w:val="22"/>
          <w:szCs w:val="22"/>
        </w:rPr>
        <w:t>равна кредитовому сальдо счета 98.</w:t>
      </w:r>
    </w:p>
    <w:p w:rsidR="001611AF" w:rsidRPr="00F37B78" w:rsidRDefault="001611AF" w:rsidP="00CF16B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2F3B40" w:rsidRPr="00F37B78" w:rsidRDefault="002F3B40" w:rsidP="00CF1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F3B40" w:rsidRPr="00F37B78" w:rsidSect="00F37B78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731C"/>
    <w:multiLevelType w:val="multilevel"/>
    <w:tmpl w:val="B38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F3195"/>
    <w:multiLevelType w:val="multilevel"/>
    <w:tmpl w:val="2A84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62015"/>
    <w:multiLevelType w:val="multilevel"/>
    <w:tmpl w:val="E0A8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1AF"/>
    <w:rsid w:val="000046A6"/>
    <w:rsid w:val="0000731C"/>
    <w:rsid w:val="00034C9A"/>
    <w:rsid w:val="00041DBD"/>
    <w:rsid w:val="0005566B"/>
    <w:rsid w:val="000560C3"/>
    <w:rsid w:val="000846B7"/>
    <w:rsid w:val="000A51F2"/>
    <w:rsid w:val="000C0DEF"/>
    <w:rsid w:val="000C2E68"/>
    <w:rsid w:val="000C3CE5"/>
    <w:rsid w:val="000C6229"/>
    <w:rsid w:val="000D2156"/>
    <w:rsid w:val="000E06F2"/>
    <w:rsid w:val="000E0C0F"/>
    <w:rsid w:val="000F33E9"/>
    <w:rsid w:val="001003E5"/>
    <w:rsid w:val="00113E83"/>
    <w:rsid w:val="00121136"/>
    <w:rsid w:val="001443B3"/>
    <w:rsid w:val="001611AF"/>
    <w:rsid w:val="00167E6E"/>
    <w:rsid w:val="00167FFA"/>
    <w:rsid w:val="00170662"/>
    <w:rsid w:val="00171902"/>
    <w:rsid w:val="00186718"/>
    <w:rsid w:val="0018741A"/>
    <w:rsid w:val="001916E9"/>
    <w:rsid w:val="001A7620"/>
    <w:rsid w:val="001B19E2"/>
    <w:rsid w:val="001C2CBB"/>
    <w:rsid w:val="001C7909"/>
    <w:rsid w:val="001D1D5C"/>
    <w:rsid w:val="001D3E6B"/>
    <w:rsid w:val="001D7A62"/>
    <w:rsid w:val="001D7B8F"/>
    <w:rsid w:val="001F1BB7"/>
    <w:rsid w:val="00211A03"/>
    <w:rsid w:val="002164C9"/>
    <w:rsid w:val="00216E7F"/>
    <w:rsid w:val="00220EF5"/>
    <w:rsid w:val="00222CB0"/>
    <w:rsid w:val="00235C0F"/>
    <w:rsid w:val="00247ADE"/>
    <w:rsid w:val="002610CE"/>
    <w:rsid w:val="00262392"/>
    <w:rsid w:val="002661BE"/>
    <w:rsid w:val="00292EC6"/>
    <w:rsid w:val="002A1B3C"/>
    <w:rsid w:val="002A7DEB"/>
    <w:rsid w:val="002B4428"/>
    <w:rsid w:val="002C2422"/>
    <w:rsid w:val="002D0FE7"/>
    <w:rsid w:val="002D6C16"/>
    <w:rsid w:val="002E6A7E"/>
    <w:rsid w:val="002F02EF"/>
    <w:rsid w:val="002F3B40"/>
    <w:rsid w:val="002F56E3"/>
    <w:rsid w:val="0031098D"/>
    <w:rsid w:val="003156CD"/>
    <w:rsid w:val="00327120"/>
    <w:rsid w:val="0035515C"/>
    <w:rsid w:val="00357FEC"/>
    <w:rsid w:val="00371472"/>
    <w:rsid w:val="003851B5"/>
    <w:rsid w:val="00387E4F"/>
    <w:rsid w:val="00391AA5"/>
    <w:rsid w:val="0039257A"/>
    <w:rsid w:val="0039298E"/>
    <w:rsid w:val="003A7380"/>
    <w:rsid w:val="003B3BAD"/>
    <w:rsid w:val="003B542F"/>
    <w:rsid w:val="003B5D0B"/>
    <w:rsid w:val="003E2615"/>
    <w:rsid w:val="003F5EE2"/>
    <w:rsid w:val="00400382"/>
    <w:rsid w:val="00402C59"/>
    <w:rsid w:val="00403435"/>
    <w:rsid w:val="0042390D"/>
    <w:rsid w:val="00426BC5"/>
    <w:rsid w:val="00427FB1"/>
    <w:rsid w:val="00433209"/>
    <w:rsid w:val="0044500F"/>
    <w:rsid w:val="00462AB0"/>
    <w:rsid w:val="00463D4D"/>
    <w:rsid w:val="0049435A"/>
    <w:rsid w:val="004973C0"/>
    <w:rsid w:val="00497437"/>
    <w:rsid w:val="004A29DC"/>
    <w:rsid w:val="004B121F"/>
    <w:rsid w:val="004B2441"/>
    <w:rsid w:val="004C1E0B"/>
    <w:rsid w:val="004C3789"/>
    <w:rsid w:val="004C5356"/>
    <w:rsid w:val="004D29D7"/>
    <w:rsid w:val="004D5781"/>
    <w:rsid w:val="004E067F"/>
    <w:rsid w:val="004E232D"/>
    <w:rsid w:val="004E6236"/>
    <w:rsid w:val="004E7F71"/>
    <w:rsid w:val="005123CC"/>
    <w:rsid w:val="00525836"/>
    <w:rsid w:val="00536033"/>
    <w:rsid w:val="0053719D"/>
    <w:rsid w:val="00556179"/>
    <w:rsid w:val="005626CE"/>
    <w:rsid w:val="0058240C"/>
    <w:rsid w:val="0058399E"/>
    <w:rsid w:val="00583C3F"/>
    <w:rsid w:val="005C0D92"/>
    <w:rsid w:val="005C5B1B"/>
    <w:rsid w:val="005C5B56"/>
    <w:rsid w:val="005D0871"/>
    <w:rsid w:val="005E5DD5"/>
    <w:rsid w:val="0062102E"/>
    <w:rsid w:val="0062142C"/>
    <w:rsid w:val="00623407"/>
    <w:rsid w:val="006250FE"/>
    <w:rsid w:val="00681C80"/>
    <w:rsid w:val="006A3C8B"/>
    <w:rsid w:val="006B0FA8"/>
    <w:rsid w:val="006B2076"/>
    <w:rsid w:val="006B41A2"/>
    <w:rsid w:val="006C1192"/>
    <w:rsid w:val="006C2EC8"/>
    <w:rsid w:val="006C398C"/>
    <w:rsid w:val="006F289A"/>
    <w:rsid w:val="006F5F20"/>
    <w:rsid w:val="007078DB"/>
    <w:rsid w:val="00710D6D"/>
    <w:rsid w:val="00724B41"/>
    <w:rsid w:val="00726433"/>
    <w:rsid w:val="00735203"/>
    <w:rsid w:val="00746998"/>
    <w:rsid w:val="007511DC"/>
    <w:rsid w:val="0075270B"/>
    <w:rsid w:val="00797227"/>
    <w:rsid w:val="007A4181"/>
    <w:rsid w:val="007D62AB"/>
    <w:rsid w:val="007D7699"/>
    <w:rsid w:val="00800485"/>
    <w:rsid w:val="00817D88"/>
    <w:rsid w:val="00820DB2"/>
    <w:rsid w:val="00826A25"/>
    <w:rsid w:val="00840E4F"/>
    <w:rsid w:val="00856783"/>
    <w:rsid w:val="00860DBE"/>
    <w:rsid w:val="00870AA0"/>
    <w:rsid w:val="008752B0"/>
    <w:rsid w:val="0088046C"/>
    <w:rsid w:val="00890F01"/>
    <w:rsid w:val="00894A15"/>
    <w:rsid w:val="008A7A58"/>
    <w:rsid w:val="008B0E26"/>
    <w:rsid w:val="008C7354"/>
    <w:rsid w:val="008D05F8"/>
    <w:rsid w:val="008D3BA7"/>
    <w:rsid w:val="008D6B53"/>
    <w:rsid w:val="008E19E2"/>
    <w:rsid w:val="008E3119"/>
    <w:rsid w:val="008F22F1"/>
    <w:rsid w:val="00904BF3"/>
    <w:rsid w:val="00906B73"/>
    <w:rsid w:val="00907FC2"/>
    <w:rsid w:val="009309F8"/>
    <w:rsid w:val="00934914"/>
    <w:rsid w:val="0094196C"/>
    <w:rsid w:val="0095370E"/>
    <w:rsid w:val="00957FD4"/>
    <w:rsid w:val="00960115"/>
    <w:rsid w:val="009638B1"/>
    <w:rsid w:val="00973B48"/>
    <w:rsid w:val="00984191"/>
    <w:rsid w:val="00986929"/>
    <w:rsid w:val="00996840"/>
    <w:rsid w:val="00997940"/>
    <w:rsid w:val="009A0A7D"/>
    <w:rsid w:val="009A1FDA"/>
    <w:rsid w:val="009A741F"/>
    <w:rsid w:val="009B3FE1"/>
    <w:rsid w:val="009B4436"/>
    <w:rsid w:val="009B69C1"/>
    <w:rsid w:val="009B737E"/>
    <w:rsid w:val="009C666C"/>
    <w:rsid w:val="009E3198"/>
    <w:rsid w:val="009E6EF5"/>
    <w:rsid w:val="009F3A2C"/>
    <w:rsid w:val="009F3C43"/>
    <w:rsid w:val="009F66EE"/>
    <w:rsid w:val="00A01E6B"/>
    <w:rsid w:val="00A067CC"/>
    <w:rsid w:val="00A15016"/>
    <w:rsid w:val="00A1753B"/>
    <w:rsid w:val="00A229AC"/>
    <w:rsid w:val="00A23BC1"/>
    <w:rsid w:val="00A2586D"/>
    <w:rsid w:val="00A2703D"/>
    <w:rsid w:val="00A271C9"/>
    <w:rsid w:val="00A40713"/>
    <w:rsid w:val="00A52C2D"/>
    <w:rsid w:val="00A53412"/>
    <w:rsid w:val="00A71ECB"/>
    <w:rsid w:val="00A754B3"/>
    <w:rsid w:val="00A77F16"/>
    <w:rsid w:val="00A96FC6"/>
    <w:rsid w:val="00AA304F"/>
    <w:rsid w:val="00AB7490"/>
    <w:rsid w:val="00AD0EB4"/>
    <w:rsid w:val="00AD466F"/>
    <w:rsid w:val="00AF1391"/>
    <w:rsid w:val="00AF707C"/>
    <w:rsid w:val="00B11C81"/>
    <w:rsid w:val="00B2261D"/>
    <w:rsid w:val="00B235F8"/>
    <w:rsid w:val="00B3435E"/>
    <w:rsid w:val="00B57669"/>
    <w:rsid w:val="00B6507E"/>
    <w:rsid w:val="00B71FC6"/>
    <w:rsid w:val="00B820A3"/>
    <w:rsid w:val="00B942B2"/>
    <w:rsid w:val="00BA37A3"/>
    <w:rsid w:val="00BA532E"/>
    <w:rsid w:val="00BA662B"/>
    <w:rsid w:val="00BC50F3"/>
    <w:rsid w:val="00BC724B"/>
    <w:rsid w:val="00BD139D"/>
    <w:rsid w:val="00BD63DE"/>
    <w:rsid w:val="00BF52A4"/>
    <w:rsid w:val="00C0411D"/>
    <w:rsid w:val="00C065B8"/>
    <w:rsid w:val="00C279CA"/>
    <w:rsid w:val="00C608A7"/>
    <w:rsid w:val="00C61384"/>
    <w:rsid w:val="00C656DC"/>
    <w:rsid w:val="00C70136"/>
    <w:rsid w:val="00C916BB"/>
    <w:rsid w:val="00C94ADD"/>
    <w:rsid w:val="00CA32E6"/>
    <w:rsid w:val="00CA410B"/>
    <w:rsid w:val="00CB33E6"/>
    <w:rsid w:val="00CC7762"/>
    <w:rsid w:val="00CD0D46"/>
    <w:rsid w:val="00CE0748"/>
    <w:rsid w:val="00CE2C5F"/>
    <w:rsid w:val="00CF16B1"/>
    <w:rsid w:val="00CF637C"/>
    <w:rsid w:val="00D00086"/>
    <w:rsid w:val="00D0677F"/>
    <w:rsid w:val="00D10D78"/>
    <w:rsid w:val="00D12646"/>
    <w:rsid w:val="00D15A4F"/>
    <w:rsid w:val="00D300F0"/>
    <w:rsid w:val="00D41745"/>
    <w:rsid w:val="00D61EB2"/>
    <w:rsid w:val="00D62C17"/>
    <w:rsid w:val="00D728D3"/>
    <w:rsid w:val="00D8242D"/>
    <w:rsid w:val="00D87531"/>
    <w:rsid w:val="00D87A98"/>
    <w:rsid w:val="00D92DB4"/>
    <w:rsid w:val="00DA2E47"/>
    <w:rsid w:val="00DA3F30"/>
    <w:rsid w:val="00DC1335"/>
    <w:rsid w:val="00DD2D19"/>
    <w:rsid w:val="00DD2F30"/>
    <w:rsid w:val="00DD70A7"/>
    <w:rsid w:val="00DD7CEA"/>
    <w:rsid w:val="00DE1344"/>
    <w:rsid w:val="00DE34D0"/>
    <w:rsid w:val="00DF73DE"/>
    <w:rsid w:val="00E00040"/>
    <w:rsid w:val="00E02335"/>
    <w:rsid w:val="00E252D2"/>
    <w:rsid w:val="00E26756"/>
    <w:rsid w:val="00E30CB5"/>
    <w:rsid w:val="00E3136D"/>
    <w:rsid w:val="00E35AE2"/>
    <w:rsid w:val="00E3639C"/>
    <w:rsid w:val="00E561FE"/>
    <w:rsid w:val="00E6334B"/>
    <w:rsid w:val="00E64BDF"/>
    <w:rsid w:val="00E667C1"/>
    <w:rsid w:val="00E67F25"/>
    <w:rsid w:val="00E707B5"/>
    <w:rsid w:val="00E874DA"/>
    <w:rsid w:val="00E9273C"/>
    <w:rsid w:val="00EA47D2"/>
    <w:rsid w:val="00EA789B"/>
    <w:rsid w:val="00EB6DB3"/>
    <w:rsid w:val="00EC389C"/>
    <w:rsid w:val="00ED6F5C"/>
    <w:rsid w:val="00EE22FA"/>
    <w:rsid w:val="00EF16A5"/>
    <w:rsid w:val="00F073D0"/>
    <w:rsid w:val="00F11F4E"/>
    <w:rsid w:val="00F13E36"/>
    <w:rsid w:val="00F32EE8"/>
    <w:rsid w:val="00F34A24"/>
    <w:rsid w:val="00F37B78"/>
    <w:rsid w:val="00F37C0F"/>
    <w:rsid w:val="00F712F0"/>
    <w:rsid w:val="00F71404"/>
    <w:rsid w:val="00F7205C"/>
    <w:rsid w:val="00F727F7"/>
    <w:rsid w:val="00F82AF1"/>
    <w:rsid w:val="00F8579D"/>
    <w:rsid w:val="00F902F3"/>
    <w:rsid w:val="00FD0CB9"/>
    <w:rsid w:val="00FD1BFE"/>
    <w:rsid w:val="00FD78D7"/>
    <w:rsid w:val="00FE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40"/>
  </w:style>
  <w:style w:type="paragraph" w:styleId="1">
    <w:name w:val="heading 1"/>
    <w:basedOn w:val="a"/>
    <w:link w:val="10"/>
    <w:uiPriority w:val="9"/>
    <w:qFormat/>
    <w:rsid w:val="00161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1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1AF"/>
  </w:style>
  <w:style w:type="character" w:styleId="a4">
    <w:name w:val="Hyperlink"/>
    <w:basedOn w:val="a0"/>
    <w:uiPriority w:val="99"/>
    <w:semiHidden/>
    <w:unhideWhenUsed/>
    <w:rsid w:val="001611A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611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rbuh.systecs.ru/uchet/ps/schet_80.html" TargetMode="External"/><Relationship Id="rId13" Type="http://schemas.openxmlformats.org/officeDocument/2006/relationships/hyperlink" Target="http://sprbuh.systecs.ru/uchet/ps/schet_84.html" TargetMode="External"/><Relationship Id="rId18" Type="http://schemas.openxmlformats.org/officeDocument/2006/relationships/hyperlink" Target="http://kodeks.systecs.ru/nk_rf/nk_glava25/" TargetMode="External"/><Relationship Id="rId26" Type="http://schemas.openxmlformats.org/officeDocument/2006/relationships/hyperlink" Target="http://sprbuh.systecs.ru/uchet/ps/schet_7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rbuh.systecs.ru/uchet/ps/schet_62.html" TargetMode="External"/><Relationship Id="rId34" Type="http://schemas.openxmlformats.org/officeDocument/2006/relationships/hyperlink" Target="http://sprbuh.systecs.ru/uchet/ps/schet_98.html" TargetMode="External"/><Relationship Id="rId7" Type="http://schemas.openxmlformats.org/officeDocument/2006/relationships/hyperlink" Target="http://sprbuh.systecs.ru/uchet/buhgalterskaya_otchetnost/" TargetMode="External"/><Relationship Id="rId12" Type="http://schemas.openxmlformats.org/officeDocument/2006/relationships/hyperlink" Target="http://sprbuh.systecs.ru/uchet/buhgalterskaya_otchetnost/forma3_otchet_ob_izmeneniyah_kapitala.html" TargetMode="External"/><Relationship Id="rId17" Type="http://schemas.openxmlformats.org/officeDocument/2006/relationships/hyperlink" Target="http://sprbuh.systecs.ru/uchet/ps/schet_67.html" TargetMode="External"/><Relationship Id="rId25" Type="http://schemas.openxmlformats.org/officeDocument/2006/relationships/hyperlink" Target="http://sprbuh.systecs.ru/uchet/ps/schet_60.html" TargetMode="External"/><Relationship Id="rId33" Type="http://schemas.openxmlformats.org/officeDocument/2006/relationships/hyperlink" Target="http://sprbuh.systecs.ru/uchet/ps/schet_7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prbuh.systecs.ru/uchet/buhgalterskaya_otchetnost/forma2_otchet_o_pribylyah_i_ubytkah.html" TargetMode="External"/><Relationship Id="rId20" Type="http://schemas.openxmlformats.org/officeDocument/2006/relationships/hyperlink" Target="http://sprbuh.systecs.ru/uchet/ps/schet_60.html" TargetMode="External"/><Relationship Id="rId29" Type="http://schemas.openxmlformats.org/officeDocument/2006/relationships/hyperlink" Target="http://sprbuh.systecs.ru/uchet/ps/schet_6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rbuh.systecs.ru/uchet/" TargetMode="External"/><Relationship Id="rId11" Type="http://schemas.openxmlformats.org/officeDocument/2006/relationships/hyperlink" Target="http://sprbuh.systecs.ru/uchet/ps/schet_82.html" TargetMode="External"/><Relationship Id="rId24" Type="http://schemas.openxmlformats.org/officeDocument/2006/relationships/hyperlink" Target="http://sprbuh.systecs.ru/uchet/buhgalterskaya_otchetnost/forma1_balans.html" TargetMode="External"/><Relationship Id="rId32" Type="http://schemas.openxmlformats.org/officeDocument/2006/relationships/hyperlink" Target="http://sprbuh.systecs.ru/uchet/buhgalterskaya_otchetnost/forma1_balans_activ_oborotnye_aktivy.html" TargetMode="External"/><Relationship Id="rId5" Type="http://schemas.openxmlformats.org/officeDocument/2006/relationships/hyperlink" Target="http://sprbuh.systecs.ru/uchet/buhgalterskaya_otchetnost/forma1_balans.html" TargetMode="External"/><Relationship Id="rId15" Type="http://schemas.openxmlformats.org/officeDocument/2006/relationships/hyperlink" Target="http://sprbuh.systecs.ru/uchet/pbu/pbu_15.html" TargetMode="External"/><Relationship Id="rId23" Type="http://schemas.openxmlformats.org/officeDocument/2006/relationships/hyperlink" Target="http://sprbuh.systecs.ru/uchet/ps/schet_86.html" TargetMode="External"/><Relationship Id="rId28" Type="http://schemas.openxmlformats.org/officeDocument/2006/relationships/hyperlink" Target="http://sprbuh.systecs.ru/uchet/ps/schet_69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prbuh.systecs.ru/uchet/ps/schet_83.html" TargetMode="External"/><Relationship Id="rId19" Type="http://schemas.openxmlformats.org/officeDocument/2006/relationships/hyperlink" Target="http://sprbuh.systecs.ru/uchet/ps/schet_77.html" TargetMode="External"/><Relationship Id="rId31" Type="http://schemas.openxmlformats.org/officeDocument/2006/relationships/hyperlink" Target="http://sprbuh.systecs.ru/uchet/ps/schet_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rbuh.systecs.ru/uchet/ps/schet_81.html" TargetMode="External"/><Relationship Id="rId14" Type="http://schemas.openxmlformats.org/officeDocument/2006/relationships/hyperlink" Target="http://sprbuh.systecs.ru/uchet/ps/schet_84.html" TargetMode="External"/><Relationship Id="rId22" Type="http://schemas.openxmlformats.org/officeDocument/2006/relationships/hyperlink" Target="http://sprbuh.systecs.ru/uchet/ps/schet_76.html" TargetMode="External"/><Relationship Id="rId27" Type="http://schemas.openxmlformats.org/officeDocument/2006/relationships/hyperlink" Target="http://sprbuh.systecs.ru/uchet/ps/schet_70.html" TargetMode="External"/><Relationship Id="rId30" Type="http://schemas.openxmlformats.org/officeDocument/2006/relationships/hyperlink" Target="http://sprbuh.systecs.ru/uchet/ps/schet_70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Алёночка</dc:creator>
  <cp:keywords/>
  <dc:description/>
  <cp:lastModifiedBy>Nadejda</cp:lastModifiedBy>
  <cp:revision>5</cp:revision>
  <dcterms:created xsi:type="dcterms:W3CDTF">2013-06-03T08:47:00Z</dcterms:created>
  <dcterms:modified xsi:type="dcterms:W3CDTF">2003-07-03T02:15:00Z</dcterms:modified>
</cp:coreProperties>
</file>