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4B" w:rsidRPr="00690318" w:rsidRDefault="006C3F86" w:rsidP="00BA3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18">
        <w:rPr>
          <w:rFonts w:ascii="Times New Roman" w:hAnsi="Times New Roman" w:cs="Times New Roman"/>
          <w:b/>
          <w:sz w:val="24"/>
          <w:szCs w:val="24"/>
        </w:rPr>
        <w:t>Лекция 2</w:t>
      </w:r>
      <w:r w:rsidR="00BA3445">
        <w:rPr>
          <w:rFonts w:ascii="Times New Roman" w:hAnsi="Times New Roman" w:cs="Times New Roman"/>
          <w:b/>
          <w:sz w:val="24"/>
          <w:szCs w:val="24"/>
        </w:rPr>
        <w:t>.</w:t>
      </w:r>
      <w:r w:rsidRPr="00690318">
        <w:rPr>
          <w:rFonts w:ascii="Times New Roman" w:hAnsi="Times New Roman" w:cs="Times New Roman"/>
          <w:b/>
          <w:sz w:val="24"/>
          <w:szCs w:val="24"/>
        </w:rPr>
        <w:t xml:space="preserve"> Стандартизация бухгалтерской отче</w:t>
      </w:r>
      <w:r w:rsidR="00BA3445">
        <w:rPr>
          <w:rFonts w:ascii="Times New Roman" w:hAnsi="Times New Roman" w:cs="Times New Roman"/>
          <w:b/>
          <w:sz w:val="24"/>
          <w:szCs w:val="24"/>
        </w:rPr>
        <w:t>тности в международной практике</w:t>
      </w:r>
    </w:p>
    <w:p w:rsidR="006C3F86" w:rsidRPr="00BA3445" w:rsidRDefault="006C3F86" w:rsidP="00BA344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A3445">
        <w:rPr>
          <w:rFonts w:ascii="Times New Roman" w:hAnsi="Times New Roman" w:cs="Times New Roman"/>
          <w:b/>
          <w:sz w:val="24"/>
          <w:szCs w:val="24"/>
        </w:rPr>
        <w:t>Концептуальные основы формирования бухгалтерской отчетности др. стран.</w:t>
      </w:r>
    </w:p>
    <w:p w:rsidR="006C3F86" w:rsidRPr="00BA3445" w:rsidRDefault="006C3F86" w:rsidP="00BA344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A3445">
        <w:rPr>
          <w:rFonts w:ascii="Times New Roman" w:hAnsi="Times New Roman" w:cs="Times New Roman"/>
          <w:b/>
          <w:sz w:val="24"/>
          <w:szCs w:val="24"/>
        </w:rPr>
        <w:t>Модели (системы) бухгалтерского учета и отчетности.</w:t>
      </w:r>
    </w:p>
    <w:p w:rsidR="006C3F86" w:rsidRPr="00BA3445" w:rsidRDefault="006C3F86" w:rsidP="00BA344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A3445">
        <w:rPr>
          <w:rFonts w:ascii="Times New Roman" w:hAnsi="Times New Roman" w:cs="Times New Roman"/>
          <w:b/>
          <w:sz w:val="24"/>
          <w:szCs w:val="24"/>
        </w:rPr>
        <w:t xml:space="preserve"> Процедура разработки и внедрения стандартов финансовой отчетности.</w:t>
      </w:r>
    </w:p>
    <w:p w:rsidR="00F4350E" w:rsidRPr="00BA3445" w:rsidRDefault="006C3F86" w:rsidP="0069031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A344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A3445" w:rsidRPr="00BA344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C3F86" w:rsidRPr="00690318" w:rsidRDefault="006C3F86" w:rsidP="00BA34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 xml:space="preserve"> Концептуальные основы формирования бухгалтерской отчетности </w:t>
      </w:r>
      <w:r w:rsidR="00F4350E" w:rsidRPr="00690318">
        <w:rPr>
          <w:rFonts w:ascii="Times New Roman" w:hAnsi="Times New Roman" w:cs="Times New Roman"/>
          <w:sz w:val="24"/>
          <w:szCs w:val="24"/>
        </w:rPr>
        <w:t xml:space="preserve"> существует практически во всех странах (концепции финансового учета, положения о принципах, международные стандарты).</w:t>
      </w:r>
    </w:p>
    <w:p w:rsidR="00F4350E" w:rsidRPr="00690318" w:rsidRDefault="00F4350E" w:rsidP="00BA34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В России принципы составления бухгалтерской отчетности изложены в Концепции бухгалтерского учета в рыночной экономике. Кроме того ряд принципов провозглашен в некоторых законодательных и нормативных актах.</w:t>
      </w:r>
    </w:p>
    <w:p w:rsidR="00F4350E" w:rsidRPr="00690318" w:rsidRDefault="00F4350E" w:rsidP="00BA34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318">
        <w:rPr>
          <w:rFonts w:ascii="Times New Roman" w:hAnsi="Times New Roman" w:cs="Times New Roman"/>
          <w:sz w:val="24"/>
          <w:szCs w:val="24"/>
        </w:rPr>
        <w:t xml:space="preserve">Актуальной проблемой развития бухгалтерского учета в России является сближение его с практикой принятых в странах </w:t>
      </w:r>
      <w:r w:rsidR="00781B9E" w:rsidRPr="00690318">
        <w:rPr>
          <w:rFonts w:ascii="Times New Roman" w:hAnsi="Times New Roman" w:cs="Times New Roman"/>
          <w:sz w:val="24"/>
          <w:szCs w:val="24"/>
        </w:rPr>
        <w:t>с рыночной экономикой, что является необходимым условием для активного вхождения России в международные рынки капитала.</w:t>
      </w:r>
      <w:r w:rsidRPr="006903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701F5" w:rsidRPr="00690318" w:rsidRDefault="00781B9E" w:rsidP="00BA34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 xml:space="preserve">Из всех зарубежных  моделей бухгалтерского учета в качестве ориентира выбраны международные стандарты финансовой отчетности (МСФО). Это выбор законодательно закреплен постановлением правительства Р.Ф. 06.03.98 за № 283, которым утверждена </w:t>
      </w:r>
      <w:r w:rsidR="00D701F5" w:rsidRPr="00690318">
        <w:rPr>
          <w:rFonts w:ascii="Times New Roman" w:hAnsi="Times New Roman" w:cs="Times New Roman"/>
          <w:sz w:val="24"/>
          <w:szCs w:val="24"/>
        </w:rPr>
        <w:t>программа реформирования бухгалтерского учета в соответствии с МСФО.</w:t>
      </w:r>
    </w:p>
    <w:p w:rsidR="00D701F5" w:rsidRPr="00BA3445" w:rsidRDefault="00D701F5" w:rsidP="0069031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A344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A3445" w:rsidRPr="00BA3445">
        <w:rPr>
          <w:rFonts w:ascii="Times New Roman" w:hAnsi="Times New Roman" w:cs="Times New Roman"/>
          <w:b/>
          <w:sz w:val="24"/>
          <w:szCs w:val="24"/>
        </w:rPr>
        <w:t>2</w:t>
      </w:r>
    </w:p>
    <w:p w:rsidR="00D701F5" w:rsidRPr="00690318" w:rsidRDefault="00D701F5" w:rsidP="00BA34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Можно выделить несколько моделей (систем) бухгалтерского учета и отчетности, объединяющих страны с общими подходами к организации и методологии бухгалтерского учета и отчетности:</w:t>
      </w:r>
    </w:p>
    <w:p w:rsidR="00781B9E" w:rsidRPr="00690318" w:rsidRDefault="00D701F5" w:rsidP="00BA34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Англосаксонская модель</w:t>
      </w:r>
      <w:r w:rsidR="00781B9E" w:rsidRPr="00690318">
        <w:rPr>
          <w:rFonts w:ascii="Times New Roman" w:hAnsi="Times New Roman" w:cs="Times New Roman"/>
          <w:sz w:val="24"/>
          <w:szCs w:val="24"/>
        </w:rPr>
        <w:t xml:space="preserve"> </w:t>
      </w:r>
      <w:r w:rsidRPr="00690318">
        <w:rPr>
          <w:rFonts w:ascii="Times New Roman" w:hAnsi="Times New Roman" w:cs="Times New Roman"/>
          <w:sz w:val="24"/>
          <w:szCs w:val="24"/>
        </w:rPr>
        <w:t xml:space="preserve">(США, Канада, Мексика, Великобритания и </w:t>
      </w:r>
      <w:proofErr w:type="gramStart"/>
      <w:r w:rsidRPr="0069031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690318">
        <w:rPr>
          <w:rFonts w:ascii="Times New Roman" w:hAnsi="Times New Roman" w:cs="Times New Roman"/>
          <w:sz w:val="24"/>
          <w:szCs w:val="24"/>
        </w:rPr>
        <w:t xml:space="preserve"> бывши колонии). Для этих стран характерно ориентация на инвесторов и акционеров, здесь развит рынок ценных бумаг, влияющий на требования к качеству бухгалтерской отчетности</w:t>
      </w:r>
      <w:r w:rsidR="009137E5" w:rsidRPr="00690318">
        <w:rPr>
          <w:rFonts w:ascii="Times New Roman" w:hAnsi="Times New Roman" w:cs="Times New Roman"/>
          <w:sz w:val="24"/>
          <w:szCs w:val="24"/>
        </w:rPr>
        <w:t>. Государственное регулирование этого вопроса развито слабо или отсутствует. Учет и отчетность регламентируется</w:t>
      </w:r>
      <w:r w:rsidR="00F73C5E" w:rsidRPr="00690318">
        <w:rPr>
          <w:rFonts w:ascii="Times New Roman" w:hAnsi="Times New Roman" w:cs="Times New Roman"/>
          <w:sz w:val="24"/>
          <w:szCs w:val="24"/>
        </w:rPr>
        <w:t xml:space="preserve"> стандартами, которые разрабатывают независимые профессиональные учетные организации. </w:t>
      </w:r>
      <w:proofErr w:type="gramStart"/>
      <w:r w:rsidR="00F73C5E" w:rsidRPr="00690318">
        <w:rPr>
          <w:rFonts w:ascii="Times New Roman" w:hAnsi="Times New Roman" w:cs="Times New Roman"/>
          <w:sz w:val="24"/>
          <w:szCs w:val="24"/>
        </w:rPr>
        <w:t>Высоко развита</w:t>
      </w:r>
      <w:proofErr w:type="gramEnd"/>
      <w:r w:rsidR="00F73C5E" w:rsidRPr="00690318">
        <w:rPr>
          <w:rFonts w:ascii="Times New Roman" w:hAnsi="Times New Roman" w:cs="Times New Roman"/>
          <w:sz w:val="24"/>
          <w:szCs w:val="24"/>
        </w:rPr>
        <w:t xml:space="preserve"> система подготовки учетных кадров, выходящая далеко за пределы национальных границ.</w:t>
      </w:r>
    </w:p>
    <w:p w:rsidR="00F73C5E" w:rsidRPr="00690318" w:rsidRDefault="00F73C5E" w:rsidP="00BA34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Континентальная (Европейская) модель (Германия, Франция, Италия, Бельгия и т.д.). Основные черты континентальной модели:</w:t>
      </w:r>
    </w:p>
    <w:p w:rsidR="00F73C5E" w:rsidRPr="00690318" w:rsidRDefault="00F73C5E" w:rsidP="00BA34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а) сильное воздействие законодательства на регулирование учета;</w:t>
      </w:r>
    </w:p>
    <w:p w:rsidR="00F73C5E" w:rsidRPr="00690318" w:rsidRDefault="00F73C5E" w:rsidP="00BA34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б) тесная связь учета и налогообложения;</w:t>
      </w:r>
    </w:p>
    <w:p w:rsidR="00F73C5E" w:rsidRPr="00690318" w:rsidRDefault="00F73C5E" w:rsidP="00BA34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в) ориентация на государственные нужды;</w:t>
      </w:r>
    </w:p>
    <w:p w:rsidR="00F73C5E" w:rsidRPr="00690318" w:rsidRDefault="00F73C5E" w:rsidP="00BA34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г) более слабое развитие профессиональных организаций, выполняющих консультативную роль.</w:t>
      </w:r>
    </w:p>
    <w:p w:rsidR="00F73C5E" w:rsidRPr="00690318" w:rsidRDefault="00F73C5E" w:rsidP="00BA34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 xml:space="preserve">3. </w:t>
      </w:r>
      <w:r w:rsidR="00556C65" w:rsidRPr="00690318">
        <w:rPr>
          <w:rFonts w:ascii="Times New Roman" w:hAnsi="Times New Roman" w:cs="Times New Roman"/>
          <w:sz w:val="24"/>
          <w:szCs w:val="24"/>
        </w:rPr>
        <w:t>Латиноамериканская модель (Бразилия, Аргентина, Перу, Чили, и др.). Характерные высокие темпы инфляции и государственное регулирование учетных вопросов.</w:t>
      </w:r>
    </w:p>
    <w:p w:rsidR="00556C65" w:rsidRPr="00690318" w:rsidRDefault="00556C65" w:rsidP="00BA34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4. Исламская модель.</w:t>
      </w:r>
    </w:p>
    <w:p w:rsidR="00556C65" w:rsidRPr="00690318" w:rsidRDefault="00556C65" w:rsidP="00BA34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5. Прочие модели.</w:t>
      </w:r>
    </w:p>
    <w:p w:rsidR="00F4350E" w:rsidRPr="00BA3445" w:rsidRDefault="00160138" w:rsidP="0069031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A344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A3445" w:rsidRPr="00BA3445">
        <w:rPr>
          <w:rFonts w:ascii="Times New Roman" w:hAnsi="Times New Roman" w:cs="Times New Roman"/>
          <w:b/>
          <w:sz w:val="24"/>
          <w:szCs w:val="24"/>
        </w:rPr>
        <w:t>3</w:t>
      </w:r>
    </w:p>
    <w:p w:rsidR="00160138" w:rsidRPr="00690318" w:rsidRDefault="00160138" w:rsidP="0069031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Для гармонизации и унификации учетной теории и практики 1973 г. профессиональными  бухгалтерскими организациями был создан «Совет по международным стандартам финансовой отчетности» (СМСФО). Это независимая не правитель</w:t>
      </w:r>
      <w:r w:rsidR="00742613" w:rsidRPr="00690318">
        <w:rPr>
          <w:rFonts w:ascii="Times New Roman" w:hAnsi="Times New Roman" w:cs="Times New Roman"/>
          <w:sz w:val="24"/>
          <w:szCs w:val="24"/>
        </w:rPr>
        <w:t>ствен</w:t>
      </w:r>
      <w:r w:rsidRPr="00690318">
        <w:rPr>
          <w:rFonts w:ascii="Times New Roman" w:hAnsi="Times New Roman" w:cs="Times New Roman"/>
          <w:sz w:val="24"/>
          <w:szCs w:val="24"/>
        </w:rPr>
        <w:t xml:space="preserve">ная </w:t>
      </w:r>
      <w:r w:rsidR="00742613" w:rsidRPr="00690318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742613" w:rsidRPr="00690318" w:rsidRDefault="00742613" w:rsidP="0069031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Основные задачи СМСФО:</w:t>
      </w:r>
    </w:p>
    <w:p w:rsidR="00B32723" w:rsidRPr="00690318" w:rsidRDefault="00742613" w:rsidP="00690318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 xml:space="preserve">Разрабатывать и публиковать </w:t>
      </w:r>
      <w:r w:rsidR="00B32723" w:rsidRPr="00690318">
        <w:rPr>
          <w:rFonts w:ascii="Times New Roman" w:hAnsi="Times New Roman" w:cs="Times New Roman"/>
          <w:sz w:val="24"/>
          <w:szCs w:val="24"/>
        </w:rPr>
        <w:t>учетные стандарты, которые должны применяться во внимание при составлении финансовой отчетности;</w:t>
      </w:r>
    </w:p>
    <w:p w:rsidR="00742613" w:rsidRPr="00690318" w:rsidRDefault="00B32723" w:rsidP="00690318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 xml:space="preserve"> Способствовать распространению этих стандартов</w:t>
      </w:r>
      <w:proofErr w:type="gramStart"/>
      <w:r w:rsidRPr="006903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0318">
        <w:rPr>
          <w:rFonts w:ascii="Times New Roman" w:hAnsi="Times New Roman" w:cs="Times New Roman"/>
          <w:sz w:val="24"/>
          <w:szCs w:val="24"/>
        </w:rPr>
        <w:t xml:space="preserve"> их принятию и соблюдению на международном уровне;</w:t>
      </w:r>
    </w:p>
    <w:p w:rsidR="00B32723" w:rsidRPr="00690318" w:rsidRDefault="00B32723" w:rsidP="00690318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Осуществлять работу по совершенствованию национальных стандартов</w:t>
      </w:r>
      <w:r w:rsidR="0004074E" w:rsidRPr="00690318">
        <w:rPr>
          <w:rFonts w:ascii="Times New Roman" w:hAnsi="Times New Roman" w:cs="Times New Roman"/>
          <w:sz w:val="24"/>
          <w:szCs w:val="24"/>
        </w:rPr>
        <w:t>. Процедура разработки и выпуска стандартов</w:t>
      </w:r>
      <w:r w:rsidRPr="00690318">
        <w:rPr>
          <w:rFonts w:ascii="Times New Roman" w:hAnsi="Times New Roman" w:cs="Times New Roman"/>
          <w:sz w:val="24"/>
          <w:szCs w:val="24"/>
        </w:rPr>
        <w:t xml:space="preserve"> состоит из нескольких этапов и занимает порядка 3-х лет.</w:t>
      </w:r>
    </w:p>
    <w:p w:rsidR="0004074E" w:rsidRPr="00690318" w:rsidRDefault="0004074E" w:rsidP="0069031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Стандарт содержит:</w:t>
      </w:r>
    </w:p>
    <w:p w:rsidR="0004074E" w:rsidRPr="00690318" w:rsidRDefault="0004074E" w:rsidP="00BA344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Задачи и концепции;</w:t>
      </w:r>
    </w:p>
    <w:p w:rsidR="0004074E" w:rsidRPr="00690318" w:rsidRDefault="0004074E" w:rsidP="00BA344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Круг охватываемых проблем;</w:t>
      </w:r>
    </w:p>
    <w:p w:rsidR="0004074E" w:rsidRPr="00690318" w:rsidRDefault="0004074E" w:rsidP="00BA344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90318">
        <w:rPr>
          <w:rFonts w:ascii="Times New Roman" w:hAnsi="Times New Roman" w:cs="Times New Roman"/>
          <w:sz w:val="24"/>
          <w:szCs w:val="24"/>
        </w:rPr>
        <w:t>Терминалогию</w:t>
      </w:r>
      <w:proofErr w:type="spellEnd"/>
      <w:r w:rsidRPr="00690318">
        <w:rPr>
          <w:rFonts w:ascii="Times New Roman" w:hAnsi="Times New Roman" w:cs="Times New Roman"/>
          <w:sz w:val="24"/>
          <w:szCs w:val="24"/>
        </w:rPr>
        <w:t>;</w:t>
      </w:r>
    </w:p>
    <w:p w:rsidR="0004074E" w:rsidRPr="00690318" w:rsidRDefault="0004074E" w:rsidP="00BA344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Критерии применения данного стандарта;</w:t>
      </w:r>
    </w:p>
    <w:p w:rsidR="0004074E" w:rsidRPr="00690318" w:rsidRDefault="0004074E" w:rsidP="00BA344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Базы оценки и метода учета;</w:t>
      </w:r>
    </w:p>
    <w:p w:rsidR="0004074E" w:rsidRPr="00690318" w:rsidRDefault="0004074E" w:rsidP="00BA3445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>Способы раскрытия информации и пояснения.</w:t>
      </w:r>
    </w:p>
    <w:p w:rsidR="00B32723" w:rsidRPr="00690318" w:rsidRDefault="0004074E" w:rsidP="00BA34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 xml:space="preserve">Директивы единого экономического сообщества адресованы правительством стран-участниц и являются для них обязательными, но оставляют за ними свободу выбора решений о конкретных формах и методов включения </w:t>
      </w:r>
      <w:r w:rsidR="00AC7A81" w:rsidRPr="00690318">
        <w:rPr>
          <w:rFonts w:ascii="Times New Roman" w:hAnsi="Times New Roman" w:cs="Times New Roman"/>
          <w:sz w:val="24"/>
          <w:szCs w:val="24"/>
        </w:rPr>
        <w:t>директив национальное законодательство. Особенно важные 4 и 7 директивы в ЭС.</w:t>
      </w:r>
    </w:p>
    <w:p w:rsidR="00742613" w:rsidRPr="00690318" w:rsidRDefault="00742613" w:rsidP="0069031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03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613" w:rsidRPr="00690318" w:rsidSect="00BA344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5E0F"/>
    <w:multiLevelType w:val="hybridMultilevel"/>
    <w:tmpl w:val="C44A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1704A"/>
    <w:multiLevelType w:val="hybridMultilevel"/>
    <w:tmpl w:val="F3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47CF4"/>
    <w:multiLevelType w:val="hybridMultilevel"/>
    <w:tmpl w:val="57B0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E56"/>
    <w:multiLevelType w:val="hybridMultilevel"/>
    <w:tmpl w:val="C93A6D6C"/>
    <w:lvl w:ilvl="0" w:tplc="5B342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C3F86"/>
    <w:rsid w:val="0004074E"/>
    <w:rsid w:val="00160138"/>
    <w:rsid w:val="00556C65"/>
    <w:rsid w:val="00690318"/>
    <w:rsid w:val="006C3F86"/>
    <w:rsid w:val="00742613"/>
    <w:rsid w:val="0074394B"/>
    <w:rsid w:val="00781B9E"/>
    <w:rsid w:val="009137E5"/>
    <w:rsid w:val="00924A8B"/>
    <w:rsid w:val="009B2572"/>
    <w:rsid w:val="00AC7A81"/>
    <w:rsid w:val="00B32723"/>
    <w:rsid w:val="00BA3445"/>
    <w:rsid w:val="00D701F5"/>
    <w:rsid w:val="00F4350E"/>
    <w:rsid w:val="00F7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Nadejda</cp:lastModifiedBy>
  <cp:revision>6</cp:revision>
  <dcterms:created xsi:type="dcterms:W3CDTF">2013-05-31T13:08:00Z</dcterms:created>
  <dcterms:modified xsi:type="dcterms:W3CDTF">2003-07-03T01:43:00Z</dcterms:modified>
</cp:coreProperties>
</file>