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F3" w:rsidRPr="000100BA" w:rsidRDefault="00C165CA" w:rsidP="00C165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Лекция 10. </w:t>
      </w:r>
      <w:r w:rsidR="00AF5CF3" w:rsidRPr="000100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к бухгалтерскому балансу (форма №5). Инструкция, правила и порядок заполнения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организацией решения о включении в состав представляемой бухгалтерской отчетности Приложения к балансу (форма N 5) по образцу формы, приложенному к Приказу Министерства финансов Российской Федерации от 13 января 2000 г. N 4н "О формах бухгалтерской отчетности организаций", в разделе "Движение заемных средств" показываются наличие и движение средств, полученных взаймы как у кредитных организаций (кредит), так и у других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физических лиц. По строкам "в том числе не погашенные в срок" отражаются заемные средства, просроченные к погашению. В пояснительной записке организация может приводить характеристику заемных обязательств по срокам (годам) погашения.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2 "Дебиторская и кредиторская задолженность" отражаются данные о дебиторской и кредиторской задолженности организации, учитываемой на счетах учета расчетов.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дебиторской и кредиторской задолженности приводятся с подразделением на </w:t>
      </w: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краткосрочную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долгосрочную. Из данных о долгосрочной задолженности выделяются данные о задолженности, платежи по которой ожидаются более чем через 12 месяцев после отчетной даты.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строкам, характеризующим данные о просроченной задолженности, отражаются показатели о задолженности, по которой истекли предусмотренные в договорах сроки погашения задолженности. При этом обособленно выделяется задолженность, числящаяся в бухгалтерском учете как просроченная свыше 3 месяцев до отчетной даты.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отражении данных по статье "Обеспечения" следует руководствоваться заключенными договорами, а также указаниями к соответствующим </w:t>
      </w: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забалансовым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счетам, приведенным в инструкции по применению Плана счетов бухгалтерского учета финансово - хозяйственной деятельности предприятий.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справках к разделу "Дебиторская и кредиторская задолженность" отражаются данные о движении векселей, выданных (полученных), в том числе просроченных, при заполнении которых следует руководствоваться письмом Министерства финансов Российской Федерации от 31 октября 1994 г. N 142 "О порядке отражения в бухгалтерском учете и отчетности операций с векселями, применяемыми при расчетах между предприятиями за поставку товаров, выполненные работы и оказанные услуги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" (по заключению Министерства юстиции Российской Федерации от 9 ноября 1994 г. N 07-01-697-94 указания в государственной регистрации не нуждаются).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влияния на финансовое положение организации наличия дебиторской задолженности </w:t>
      </w: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данные о фактической себестоимости поставленной продукции, выполненных работ, оказанных услуг, по которым в бухгалтерском учете числится дебиторская задолженность.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заполнения разделов 1 "Движение заемных средств", 2 "Дебиторская и кредиторская задолженность" и 3 "Амортизируемое имущество" Приложения к бухгалтерскому балансу в журналах - ордерах, ведомостях, </w:t>
      </w: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машинограммах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регистрах бухгалтерского учета расчетов должна выделяться необходимая информация на основании первичных учетных документов.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3 "Амортизируемое имущество" приводится расшифровка состава нематериальных активов, основных средств и доходных вложений в материальные ценности, принадлежащих организации. Данные приводятся по первоначальной (восстановительной) стоимости.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I "Нематериальные активы":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"Права на объекты интеллектуальной (промышленной) собственности" показывается стоимость прав, возникающих из авторских и иных договоров на произведения науки, литературы, искусства и объекты смежных прав, на программы ЭВМ, базы данных и др., из патентов на изобретения, промышленные образцы, селекционные достижения, из свидетельств на полезные модели, товарные знаки и знаки обслуживания или лицензионных договоров на их использование;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прав на "</w:t>
      </w:r>
      <w:proofErr w:type="spellStart"/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</w:t>
      </w:r>
      <w:proofErr w:type="spellEnd"/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др.;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"Права на пользование обособленными природными объектами" показывается стоимость прав на использование земельных участков, природных ресурсов (воды, недр и др.), учтенные организацией в соответствии с правилами бухгалтерского учета;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"Организационные расходы" показывается сумма расходов, связанных с образованием юридического лица, признанная в соответствии с учредительными документами вкладом участников (учредителей) в уставный (складочный) капитал;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"Деловая репутация организации" показывается приобретенная деловая репутация организации.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подразделе "Основные средства" </w:t>
      </w: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показываются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основных средств на начало и конец отчетного периода и движение в течение отчетного периода отдельных видов основных средств согласно Общероссийскому классификатору основных фондов (принят и введен в действие с 1 января 1996 г. Постановлением Госстандарта России от 26 декабря 1994 г. N 359).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приводятся по первоначальной (восстановительной) стоимости.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подраздела отражается общее поступление основных средств в отчетном периоде по всем источникам, включая: ранее неучтенные (включая учтенные ошибочно в составе оборотных средств), приобретенные за плату, поступившие безвозмездно, в том числе по договорам дарения, а также принятые к бухгалтерскому учету объекты основных сре</w:t>
      </w: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осуществления инвестиционной деятельности.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подраздела отражается первоначальная (восстановительная) стоимость выбывших в отчетном периоде объектов основных средств, включая: проданное за плату излишнее и неиспользуемое имущество, перевод в состав оборотных средств объектов, ранее ошибочно учтенных в составе основных средств, переданные безвозмездно, в том числе по договору дарения, первоначальная (восстановительная) стоимость основных средств, ликвидированных в отчетном периоде вследствие ветхости и износа, стихийных бедствий, аварий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чрезвычайных ситуаций, в связи с реконструкцией и новым строительством и по другим причинам.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статьи "Итого" показывается по отдельным строкам движение основных средств, используемых в получении доходов по обычным видам деятельности организации (производственные) и не используемых при осуществлении обычных видов деятельности организации (непроизводственные).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производственным основным средствам относятся объекты, использование которых направлено на систематическое получение прибыли как основной цели деятельности, то есть использование в процессе производства промышленной продукции, в строительстве, сельском хозяйстве, торговле, общественном питании, заготовке сельскохозяйственной продукции и др.</w:t>
      </w:r>
      <w:proofErr w:type="gramEnd"/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данных о стоимости производственных основных средств обособленно (см. справки к разделу 3 образца формы Приложения к бухгалтерскому балансу) выделяются данные на начало и конец отчетного периода о стоимости объектов основных средств, переданных в аренду (по видам основных средств), предоставленных бесплатно, безвозмездное пользование, бездействующих (находящихся на консервации, в резерве, на восстановлении, период которого превышает 12 месяцев, и др.).</w:t>
      </w:r>
      <w:proofErr w:type="gramEnd"/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может ввести в раздел "Амортизируемое имущество" данные об остатках малоценных и быстроизнашивающихся предметов на начало и конец отчетного периода и их движении в течение отчетного периода, в том числе с подразделением на находящиеся на складе и в эксплуатации.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данные должны отражаться также по первоначальной стоимости вне зависимости от принятых организацией способов погашения стоимости объектов.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рекомендуется данные о стоимости имущества, переданного в соответствии с договором в доверительное управление, отражать в разделе "Амортизируемое имущество". При этом при разработке и принятии организацией форм бухгалтерской отчетности следует предусмотреть соответствующие строки.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"Доходные вложения в материальные ценности" раздела "Амортизируемое имущество" отражается первоначальная стоимость материальных ценностей, специально приобретенных организацией для предоставления их по договору аренды (имущественного найма) за плату во временное владение и пользование или во временное пользование с целью получения дохода (имущество, приобретенное для передачи в лизинг, предоставления по договору проката и пр.).</w:t>
      </w:r>
      <w:proofErr w:type="gramEnd"/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в разделе "Амортизируемое имущество" данные отражаются по первоначальной (восстановительной) стоимости, данные о начисленной сумме амортизации по нематериальным активам, основным средствам, доходных вложений в материальные ценности, малоценным и быстроизнашивающимся предметам (в случае введения данных в отчет) приводятся в справке к разделу.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разделу "Амортизируемое имущество" в соответствии с требованиями нормативных документов по бухгалтерскому учету также приводятся данные, характеризующие изменение стоимости объектов основных средств: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переоценки в установленном порядке объектов основных средств. </w:t>
      </w: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данные о результатах по индексации в связи с переоценкой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представляться в сравнении со стоимостью основных средств по результатам предыдущей переоценки (то есть без указания результатов неоднократного изменения стоимости основных средств, в которой они были первоначально приняты к бухгалтерскому учету). Данные о результатах </w:t>
      </w: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дооценки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со знаком плюс, а об уценке - в круглых скобках;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достройки, дооборудования, реконструкции, частичной ликвидации.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данным об амортизируемом имуществе приводятся данные о балансовой стоимости имущества, переданного организацией в залог в соответствии с договором, а также о стоимости амортизируемого имущества, по которому в соответствии с требованиями нормативных документов амортизация не начисляется или начисление временно приостановлено.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должны быть отражены данные о стоимости материально - производственных запасов, переданных в залог, если указанное не будет отражено в пояснительной записке.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"Движение средств финансирования долгосрочных инвестиций и финансовых вложений" показывается наличие собственных и привлеченных средств у организации и их использование на цели капитальных и других вложений долгосрочного характера.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"Остаток на начало отчетного года" отражаются остатки источников финансового обеспечения капитальных и иных долгосрочных вложений, ранее определенных (полученных) организацией для этих целей, но не учтенных на конец предыдущего отчетного года в качестве источника финансового обеспечения осуществленных расходов. В этой графе по строке "Собственные средства организации" отражаются также источники, определенные учредителями (участниками) организации в результате распределения прибыли, оставшейся в распоряжении организации по итогам работы в предыдущем отчетном году.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4 "Начислено (образовано)" показываются полученные в течение отчетного периода заемные средства от других организаций, бюджетные средства, средства из внебюджетных фондов, в порядке долевого участия и пр. </w:t>
      </w: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в соответствии с решением учредителей (участников) организации прибыли, оставшейся в распоряжении организации по итогам работы за предыдущий отчетный год, между направлениями использования прибыли (фондами, резервами) в течение отчетного периода, увеличение сумм, предназначенных для целей капитальных и иных долгосрочных вложений, показывается в этой графе по статье "Собственные средства организации".</w:t>
      </w:r>
      <w:proofErr w:type="gramEnd"/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5 "Использовано" показываются суммы учтенных в качестве источника финансового обеспечения осуществленных в течение отчетного периода расходов, связанных с капитальными и иными долгосрочными вложениями. При определении указанной суммы принимаются во внимание учтенные в отчетном периоде долгосрочные финансовые вложения, стоимость принятого к бухгалтерскому учету оборудования к установке, учтенные незавершенные капитальные вложения, суммы перечисленных авансов на цели покрытия затрат по строительству объектов и т.п. </w:t>
      </w: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в соответствии с решением учредителей (участников) организации прибыли, оставшейся в распоряжении организации по итогам работы за предыдущий отчетный год, между направлениями использования прибыли (фондами, резервами) в течение отчетного периода, уменьшение сумм, предназначенных для целей капитальных и иных долгосрочных вложений, показывается в этой графе по статье "Собственные средства организации".</w:t>
      </w:r>
      <w:proofErr w:type="gramEnd"/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6 показываются суммы, определенные сложением данных по графам 3 и 4 за минусом данных в графе 5. Итоговая сумма по графе 5 должна быть равна или меньше суммы граф 3 и 4.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разделу "Движение средств финансирования долгосрочных инвестиций и финансовых вложений" </w:t>
      </w: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</w:t>
      </w:r>
      <w:proofErr w:type="gram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незавершенного строительства на начало и конец отчетного периода, увеличение и уменьшение в течение отчетного периода. При этом отражается стоимость остатков незавершенных капитальных вложений в связи со строительством объектов, осуществляемым как подрядным, так и хозяйственным способом, приобретением отдельных объектов основных средств. В графе 4 показываются учтенные в установленном порядке в отчетном периоде расходы организации по строительству объектов и приобретению основных средств, а в графе 5 - стоимость принятых в отчетном периоде к бухгалтерскому учету объектов основных средств.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разделу "Движение средств финансирования долгосрочных инвестиций и финансовых вложений" также показывается движение средств организации, вложенных в дочерние и зависимые общества в виде вкладов в уставный капитал, инвестиций в ценные бумаги обществ, целевых вложений на развитие производства, реконструкцию и т.п.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"Финансовые вложения" расшифровывается состав долгосрочных и краткосрочных финансовых вложений организации в российской и иностранной валютах, учитываемых на счетах учета долгосрочных и краткосрочных финансовых вложений.</w:t>
      </w:r>
      <w:proofErr w:type="gramEnd"/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"Паи и акции других организаций" показывается сумма вложений организации в акции акционерных обществ, уставные (складочные) капиталы других организаций (включая дочерние и зависимые) на территории Российской Федерации и за ее пределами и т.п.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статье "Облигации и другие долговые обязательства" показывается сумма вложений (инвестиций) организации в государственные ценные бумаги (облигации и другие долговые обязательства) и иные аналогичные ценные бумаги.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"Предоставленные займы" показывается сумма предоставленных организацией другим организациям и физическим лицам займов.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"Прочие" показывается сумма вложений организации в депозиты (сберегательные сертификаты, депозитные счета в банках и т.п.) и другие направления инвестиций, учитываемых в установленном порядке на счетах бухгалтерского учета в качестве финансовых вложений.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разделу "Финансовые вложения" приводятся данные о рыночной стоимости числящихся в бухгалтерском учете облигаций и других ценных бумаг.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"Расходы по обычным видам деятельности" приводятся расходы организации, сгруппированные по элементам: материальные затраты, затраты на оплату труда, отчисления на социальные нужды, амортизация, прочие затраты. При этом следует иметь в виду, что по указанным элементам отражаются затраты организации, связанные со списанием материально - производственных запасов на цели производства продукции, выполнения работ, оказания услуг, учтенная задолженность по оплате труда за выполненные работы, оказанные услуги, начисленная амортизация и пр.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приводятся в целом по организации (по всем видам деятельности) без учета внутрихозяйственного оборота. К внутрихозяйственному обороту относятся затраты, связанные с передачей изделий, продукции, работ и услуг внутри организации для нужд собственного производства, обслуживающих хозяйств и др. Приравниваются к данному обороту затраты по браку; затраты при простоях по внешним причинам; расходы, возмещаемые виновными лицами (юридическими и физическими); расходы (связанные со списанием активов и иные расходы), списываемые в установленном порядке на счета учета финансовых результатов и капитала.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может принять решение о представлении данных о расходах по обычным видам деятельности не в составе Приложения к бухгалтерскому балансу, а в виде самостоятельного приложения к отчету о прибылях и убытках (к форме N 2).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"Социальные показатели" отражаются отдельные социальные показатели деятельности организации. </w:t>
      </w:r>
      <w:proofErr w:type="gramStart"/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по соответствующим строкам раздела отражаются образование и использование в соответствии с установленным порядком сумм взносов на государственное социальное страхование (Фонд социального страхования Российской Федерации, Пенсионный фонд Российской Федерации), в Государственный фонд занятости населения Российской Федерации и на обязательное медицинское страхование по установленным законодательством Российской Федерации нормам от средств на оплату труда.</w:t>
      </w:r>
      <w:proofErr w:type="gramEnd"/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 в разделе выделяются данные о размере страховых взносов по договорам добровольного страхования пенсий.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выделяются данные о среднесписочной численности работников организации и денежные выплаты и поощрения работникам организации (начисленные денежные выплаты и поощрения), не связанные с производством продукции, выполнением работ, оказанием услуг, доходы по акциям и вкладам в имущество организации. При определении среднесписочной численности работников следует руководствоваться соответствующими указаниями Госкомстата России.</w:t>
      </w:r>
    </w:p>
    <w:p w:rsidR="00AF5CF3" w:rsidRPr="00AF5CF3" w:rsidRDefault="00AF5CF3" w:rsidP="00AF5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могут представлять показатели, включенные в отдельные разделы Приложения к бухгалтерскому балансу по образцу формы N 5, приведенному в Приказе Министерства финансов Российской Федерации от 13 января 2000 г. N 4н "О формах бухгалтерской отчетности организаций", в виде самостоятельных форм бухгалтерской отчетности.</w:t>
      </w:r>
    </w:p>
    <w:p w:rsidR="002F3B40" w:rsidRPr="00AF5CF3" w:rsidRDefault="002F3B40" w:rsidP="00AF5C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F3B40" w:rsidRPr="00AF5CF3" w:rsidSect="00C165C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CF3"/>
    <w:rsid w:val="000046A6"/>
    <w:rsid w:val="0000731C"/>
    <w:rsid w:val="000100BA"/>
    <w:rsid w:val="00034C9A"/>
    <w:rsid w:val="00041DBD"/>
    <w:rsid w:val="0005566B"/>
    <w:rsid w:val="000560C3"/>
    <w:rsid w:val="000846B7"/>
    <w:rsid w:val="000A51F2"/>
    <w:rsid w:val="000C0DEF"/>
    <w:rsid w:val="000C2E68"/>
    <w:rsid w:val="000C3CE5"/>
    <w:rsid w:val="000C6229"/>
    <w:rsid w:val="000D2156"/>
    <w:rsid w:val="000E06F2"/>
    <w:rsid w:val="000E0C0F"/>
    <w:rsid w:val="000F33E9"/>
    <w:rsid w:val="001003E5"/>
    <w:rsid w:val="001056A2"/>
    <w:rsid w:val="00113E83"/>
    <w:rsid w:val="00121136"/>
    <w:rsid w:val="001443B3"/>
    <w:rsid w:val="00167E6E"/>
    <w:rsid w:val="00167FFA"/>
    <w:rsid w:val="00170662"/>
    <w:rsid w:val="00171902"/>
    <w:rsid w:val="00186718"/>
    <w:rsid w:val="0018741A"/>
    <w:rsid w:val="001916E9"/>
    <w:rsid w:val="001A7620"/>
    <w:rsid w:val="001B19E2"/>
    <w:rsid w:val="001C2CBB"/>
    <w:rsid w:val="001C7909"/>
    <w:rsid w:val="001D1D5C"/>
    <w:rsid w:val="001D3E6B"/>
    <w:rsid w:val="001D7A62"/>
    <w:rsid w:val="001D7B8F"/>
    <w:rsid w:val="00211A03"/>
    <w:rsid w:val="002164C9"/>
    <w:rsid w:val="00216E7F"/>
    <w:rsid w:val="00220EF5"/>
    <w:rsid w:val="00222CB0"/>
    <w:rsid w:val="00235C0F"/>
    <w:rsid w:val="00247ADE"/>
    <w:rsid w:val="002610CE"/>
    <w:rsid w:val="00262392"/>
    <w:rsid w:val="002661BE"/>
    <w:rsid w:val="00292EC6"/>
    <w:rsid w:val="002A1B3C"/>
    <w:rsid w:val="002A7DEB"/>
    <w:rsid w:val="002B4428"/>
    <w:rsid w:val="002C2422"/>
    <w:rsid w:val="002D0FE7"/>
    <w:rsid w:val="002D6C16"/>
    <w:rsid w:val="002E6A7E"/>
    <w:rsid w:val="002F02EF"/>
    <w:rsid w:val="002F3B40"/>
    <w:rsid w:val="002F56E3"/>
    <w:rsid w:val="0031098D"/>
    <w:rsid w:val="003156CD"/>
    <w:rsid w:val="00327120"/>
    <w:rsid w:val="0035515C"/>
    <w:rsid w:val="00357FEC"/>
    <w:rsid w:val="00371472"/>
    <w:rsid w:val="003851B5"/>
    <w:rsid w:val="00387E4F"/>
    <w:rsid w:val="00391AA5"/>
    <w:rsid w:val="0039257A"/>
    <w:rsid w:val="0039298E"/>
    <w:rsid w:val="003A7380"/>
    <w:rsid w:val="003B542F"/>
    <w:rsid w:val="003B5D0B"/>
    <w:rsid w:val="003E2615"/>
    <w:rsid w:val="003F5EE2"/>
    <w:rsid w:val="00400382"/>
    <w:rsid w:val="00402C59"/>
    <w:rsid w:val="00403435"/>
    <w:rsid w:val="0042390D"/>
    <w:rsid w:val="00423E15"/>
    <w:rsid w:val="00426BC5"/>
    <w:rsid w:val="00427FB1"/>
    <w:rsid w:val="00433209"/>
    <w:rsid w:val="0044500F"/>
    <w:rsid w:val="00462AB0"/>
    <w:rsid w:val="00463D4D"/>
    <w:rsid w:val="0049435A"/>
    <w:rsid w:val="004973C0"/>
    <w:rsid w:val="00497437"/>
    <w:rsid w:val="004A29DC"/>
    <w:rsid w:val="004B121F"/>
    <w:rsid w:val="004B200F"/>
    <w:rsid w:val="004B2441"/>
    <w:rsid w:val="004C1E0B"/>
    <w:rsid w:val="004C3789"/>
    <w:rsid w:val="004C5356"/>
    <w:rsid w:val="004D29D7"/>
    <w:rsid w:val="004D5781"/>
    <w:rsid w:val="004E067F"/>
    <w:rsid w:val="004E232D"/>
    <w:rsid w:val="004E6236"/>
    <w:rsid w:val="004E7F71"/>
    <w:rsid w:val="005123CC"/>
    <w:rsid w:val="00525836"/>
    <w:rsid w:val="00536033"/>
    <w:rsid w:val="0053719D"/>
    <w:rsid w:val="00556179"/>
    <w:rsid w:val="00560B86"/>
    <w:rsid w:val="005626CE"/>
    <w:rsid w:val="0058234A"/>
    <w:rsid w:val="0058240C"/>
    <w:rsid w:val="0058399E"/>
    <w:rsid w:val="00583C3F"/>
    <w:rsid w:val="005C0D92"/>
    <w:rsid w:val="005C5B1B"/>
    <w:rsid w:val="005C5B56"/>
    <w:rsid w:val="005D0871"/>
    <w:rsid w:val="005E1911"/>
    <w:rsid w:val="005E5DD5"/>
    <w:rsid w:val="0062102E"/>
    <w:rsid w:val="0062142C"/>
    <w:rsid w:val="00623407"/>
    <w:rsid w:val="006250FE"/>
    <w:rsid w:val="00681C80"/>
    <w:rsid w:val="006A3C8B"/>
    <w:rsid w:val="006B0FA8"/>
    <w:rsid w:val="006B2076"/>
    <w:rsid w:val="006B41A2"/>
    <w:rsid w:val="006C1192"/>
    <w:rsid w:val="006C2EC8"/>
    <w:rsid w:val="006C398C"/>
    <w:rsid w:val="006F289A"/>
    <w:rsid w:val="006F5F20"/>
    <w:rsid w:val="007078DB"/>
    <w:rsid w:val="00710D6D"/>
    <w:rsid w:val="00724B41"/>
    <w:rsid w:val="00726433"/>
    <w:rsid w:val="00735203"/>
    <w:rsid w:val="00746998"/>
    <w:rsid w:val="007511DC"/>
    <w:rsid w:val="0075270B"/>
    <w:rsid w:val="00797227"/>
    <w:rsid w:val="007D62AB"/>
    <w:rsid w:val="007D7699"/>
    <w:rsid w:val="00800485"/>
    <w:rsid w:val="00817D88"/>
    <w:rsid w:val="00820DB2"/>
    <w:rsid w:val="00826A25"/>
    <w:rsid w:val="00840E4F"/>
    <w:rsid w:val="00856783"/>
    <w:rsid w:val="00860DBE"/>
    <w:rsid w:val="00870AA0"/>
    <w:rsid w:val="008752B0"/>
    <w:rsid w:val="0088046C"/>
    <w:rsid w:val="00890F01"/>
    <w:rsid w:val="00894A15"/>
    <w:rsid w:val="008A7A58"/>
    <w:rsid w:val="008B0E26"/>
    <w:rsid w:val="008C7354"/>
    <w:rsid w:val="008D05F8"/>
    <w:rsid w:val="008D3BA7"/>
    <w:rsid w:val="008D6B53"/>
    <w:rsid w:val="008E19E2"/>
    <w:rsid w:val="008E3119"/>
    <w:rsid w:val="008F22F1"/>
    <w:rsid w:val="00904BF3"/>
    <w:rsid w:val="00906B73"/>
    <w:rsid w:val="00907FC2"/>
    <w:rsid w:val="00910C09"/>
    <w:rsid w:val="009309F8"/>
    <w:rsid w:val="00934914"/>
    <w:rsid w:val="0094196C"/>
    <w:rsid w:val="0095370E"/>
    <w:rsid w:val="00957FD4"/>
    <w:rsid w:val="00960115"/>
    <w:rsid w:val="009638B1"/>
    <w:rsid w:val="009655C1"/>
    <w:rsid w:val="00973B48"/>
    <w:rsid w:val="00984191"/>
    <w:rsid w:val="00986929"/>
    <w:rsid w:val="00996840"/>
    <w:rsid w:val="00997940"/>
    <w:rsid w:val="009A0A7D"/>
    <w:rsid w:val="009A1FDA"/>
    <w:rsid w:val="009A741F"/>
    <w:rsid w:val="009B3FE1"/>
    <w:rsid w:val="009B4436"/>
    <w:rsid w:val="009B69C1"/>
    <w:rsid w:val="009B737E"/>
    <w:rsid w:val="009C666C"/>
    <w:rsid w:val="009E3198"/>
    <w:rsid w:val="009E6EF5"/>
    <w:rsid w:val="009F3A2C"/>
    <w:rsid w:val="009F3C43"/>
    <w:rsid w:val="009F66EE"/>
    <w:rsid w:val="00A01E6B"/>
    <w:rsid w:val="00A067CC"/>
    <w:rsid w:val="00A15016"/>
    <w:rsid w:val="00A1753B"/>
    <w:rsid w:val="00A229AC"/>
    <w:rsid w:val="00A23BC1"/>
    <w:rsid w:val="00A2586D"/>
    <w:rsid w:val="00A2703D"/>
    <w:rsid w:val="00A271C9"/>
    <w:rsid w:val="00A40713"/>
    <w:rsid w:val="00A500EE"/>
    <w:rsid w:val="00A52C2D"/>
    <w:rsid w:val="00A53412"/>
    <w:rsid w:val="00A71ECB"/>
    <w:rsid w:val="00A754B3"/>
    <w:rsid w:val="00A77F16"/>
    <w:rsid w:val="00A96FC6"/>
    <w:rsid w:val="00AA304F"/>
    <w:rsid w:val="00AB7490"/>
    <w:rsid w:val="00AD0EB4"/>
    <w:rsid w:val="00AD466F"/>
    <w:rsid w:val="00AF1391"/>
    <w:rsid w:val="00AF5CF3"/>
    <w:rsid w:val="00AF707C"/>
    <w:rsid w:val="00B11C81"/>
    <w:rsid w:val="00B2261D"/>
    <w:rsid w:val="00B235F8"/>
    <w:rsid w:val="00B3435E"/>
    <w:rsid w:val="00B57669"/>
    <w:rsid w:val="00B6507E"/>
    <w:rsid w:val="00B71FC6"/>
    <w:rsid w:val="00B820A3"/>
    <w:rsid w:val="00B942B2"/>
    <w:rsid w:val="00BA37A3"/>
    <w:rsid w:val="00BA532E"/>
    <w:rsid w:val="00BA662B"/>
    <w:rsid w:val="00BC50F3"/>
    <w:rsid w:val="00BC724B"/>
    <w:rsid w:val="00BD139D"/>
    <w:rsid w:val="00BD63DE"/>
    <w:rsid w:val="00BF52A4"/>
    <w:rsid w:val="00C0411D"/>
    <w:rsid w:val="00C065B8"/>
    <w:rsid w:val="00C12DA6"/>
    <w:rsid w:val="00C165CA"/>
    <w:rsid w:val="00C279CA"/>
    <w:rsid w:val="00C608A7"/>
    <w:rsid w:val="00C61384"/>
    <w:rsid w:val="00C656DC"/>
    <w:rsid w:val="00C70136"/>
    <w:rsid w:val="00C916BB"/>
    <w:rsid w:val="00C94ADD"/>
    <w:rsid w:val="00CA32E6"/>
    <w:rsid w:val="00CA410B"/>
    <w:rsid w:val="00CB33E6"/>
    <w:rsid w:val="00CC7762"/>
    <w:rsid w:val="00CD0D46"/>
    <w:rsid w:val="00CD1818"/>
    <w:rsid w:val="00CE0748"/>
    <w:rsid w:val="00CE2C5F"/>
    <w:rsid w:val="00CF637C"/>
    <w:rsid w:val="00D00086"/>
    <w:rsid w:val="00D0677F"/>
    <w:rsid w:val="00D10D78"/>
    <w:rsid w:val="00D12646"/>
    <w:rsid w:val="00D15A4F"/>
    <w:rsid w:val="00D300F0"/>
    <w:rsid w:val="00D41745"/>
    <w:rsid w:val="00D61EB2"/>
    <w:rsid w:val="00D62C17"/>
    <w:rsid w:val="00D728D3"/>
    <w:rsid w:val="00D8242D"/>
    <w:rsid w:val="00D863FC"/>
    <w:rsid w:val="00D87531"/>
    <w:rsid w:val="00D87A98"/>
    <w:rsid w:val="00D92DB4"/>
    <w:rsid w:val="00DA2E47"/>
    <w:rsid w:val="00DA3F30"/>
    <w:rsid w:val="00DC1335"/>
    <w:rsid w:val="00DD2D19"/>
    <w:rsid w:val="00DD2F30"/>
    <w:rsid w:val="00DD70A7"/>
    <w:rsid w:val="00DD7CEA"/>
    <w:rsid w:val="00DE1344"/>
    <w:rsid w:val="00DE34D0"/>
    <w:rsid w:val="00DF73DE"/>
    <w:rsid w:val="00E00040"/>
    <w:rsid w:val="00E02335"/>
    <w:rsid w:val="00E252D2"/>
    <w:rsid w:val="00E26756"/>
    <w:rsid w:val="00E30CB5"/>
    <w:rsid w:val="00E3136D"/>
    <w:rsid w:val="00E35AE2"/>
    <w:rsid w:val="00E3639C"/>
    <w:rsid w:val="00E561FE"/>
    <w:rsid w:val="00E6334B"/>
    <w:rsid w:val="00E63608"/>
    <w:rsid w:val="00E64BDF"/>
    <w:rsid w:val="00E667C1"/>
    <w:rsid w:val="00E67F25"/>
    <w:rsid w:val="00E707B5"/>
    <w:rsid w:val="00E874DA"/>
    <w:rsid w:val="00E9273C"/>
    <w:rsid w:val="00EA47D2"/>
    <w:rsid w:val="00EA789B"/>
    <w:rsid w:val="00EB6DB3"/>
    <w:rsid w:val="00EC389C"/>
    <w:rsid w:val="00ED6F5C"/>
    <w:rsid w:val="00EE22FA"/>
    <w:rsid w:val="00EF16A5"/>
    <w:rsid w:val="00F073D0"/>
    <w:rsid w:val="00F11F4E"/>
    <w:rsid w:val="00F13E36"/>
    <w:rsid w:val="00F32EE8"/>
    <w:rsid w:val="00F34A24"/>
    <w:rsid w:val="00F37C0F"/>
    <w:rsid w:val="00F712F0"/>
    <w:rsid w:val="00F71404"/>
    <w:rsid w:val="00F7205C"/>
    <w:rsid w:val="00F727F7"/>
    <w:rsid w:val="00F82AF1"/>
    <w:rsid w:val="00F8579D"/>
    <w:rsid w:val="00F902F3"/>
    <w:rsid w:val="00F922D1"/>
    <w:rsid w:val="00FD0CB9"/>
    <w:rsid w:val="00FD1BFE"/>
    <w:rsid w:val="00FD78D7"/>
    <w:rsid w:val="00FE36A4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40"/>
  </w:style>
  <w:style w:type="paragraph" w:styleId="1">
    <w:name w:val="heading 1"/>
    <w:basedOn w:val="a"/>
    <w:link w:val="10"/>
    <w:uiPriority w:val="9"/>
    <w:qFormat/>
    <w:rsid w:val="00AF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2598</Words>
  <Characters>14812</Characters>
  <Application>Microsoft Office Word</Application>
  <DocSecurity>0</DocSecurity>
  <Lines>123</Lines>
  <Paragraphs>34</Paragraphs>
  <ScaleCrop>false</ScaleCrop>
  <Company>Ya Blondinko Edition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Nadejda</cp:lastModifiedBy>
  <cp:revision>6</cp:revision>
  <dcterms:created xsi:type="dcterms:W3CDTF">2013-06-03T15:16:00Z</dcterms:created>
  <dcterms:modified xsi:type="dcterms:W3CDTF">2003-07-03T02:30:00Z</dcterms:modified>
</cp:coreProperties>
</file>