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4B" w:rsidRDefault="0025744B" w:rsidP="00B337C8">
      <w:pPr>
        <w:pStyle w:val="a4"/>
        <w:spacing w:after="0" w:line="240" w:lineRule="auto"/>
        <w:ind w:left="43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6716" w:rsidRPr="00E06716" w:rsidRDefault="00E06716" w:rsidP="00B337C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6716">
        <w:rPr>
          <w:rFonts w:ascii="Times New Roman" w:hAnsi="Times New Roman"/>
          <w:b/>
          <w:bCs/>
          <w:sz w:val="28"/>
          <w:szCs w:val="28"/>
        </w:rPr>
        <w:t xml:space="preserve">Вопросы для подготовки к экзамену </w:t>
      </w:r>
      <w:proofErr w:type="gramStart"/>
      <w:r w:rsidRPr="00E06716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</w:p>
    <w:p w:rsidR="00E06716" w:rsidRPr="00E06716" w:rsidRDefault="00B337C8" w:rsidP="00B337C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E06716" w:rsidRPr="00E0671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="00E06716" w:rsidRPr="00E06716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="00E06716" w:rsidRPr="00E06716">
        <w:rPr>
          <w:rFonts w:ascii="Times New Roman" w:hAnsi="Times New Roman"/>
          <w:b/>
          <w:bCs/>
          <w:sz w:val="28"/>
          <w:szCs w:val="28"/>
        </w:rPr>
        <w:t>. «</w:t>
      </w:r>
      <w:r>
        <w:rPr>
          <w:rFonts w:ascii="Times New Roman" w:hAnsi="Times New Roman"/>
          <w:b/>
          <w:bCs/>
          <w:sz w:val="28"/>
          <w:szCs w:val="28"/>
        </w:rPr>
        <w:t>Бухгалтерский учет в страховых организациях</w:t>
      </w:r>
      <w:r w:rsidR="00E06716" w:rsidRPr="00E06716">
        <w:rPr>
          <w:rFonts w:ascii="Times New Roman" w:hAnsi="Times New Roman"/>
          <w:b/>
          <w:bCs/>
          <w:sz w:val="28"/>
          <w:szCs w:val="28"/>
        </w:rPr>
        <w:t>»</w:t>
      </w:r>
    </w:p>
    <w:p w:rsidR="00E06716" w:rsidRPr="00E06716" w:rsidRDefault="00E06716" w:rsidP="00B337C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6716">
        <w:rPr>
          <w:rFonts w:ascii="Times New Roman" w:hAnsi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E06716" w:rsidRPr="00E06716" w:rsidRDefault="00E06716" w:rsidP="00B337C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6716">
        <w:rPr>
          <w:rFonts w:ascii="Times New Roman" w:hAnsi="Times New Roman"/>
          <w:b/>
          <w:bCs/>
          <w:sz w:val="28"/>
          <w:szCs w:val="28"/>
        </w:rPr>
        <w:t>по специальности СПО</w:t>
      </w:r>
    </w:p>
    <w:p w:rsidR="00E06716" w:rsidRPr="00E06716" w:rsidRDefault="00E06716" w:rsidP="00B337C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6716">
        <w:rPr>
          <w:rFonts w:ascii="Times New Roman" w:hAnsi="Times New Roman"/>
          <w:b/>
          <w:bCs/>
          <w:sz w:val="28"/>
          <w:szCs w:val="28"/>
        </w:rPr>
        <w:t>08011</w:t>
      </w:r>
      <w:r w:rsidR="00B337C8">
        <w:rPr>
          <w:rFonts w:ascii="Times New Roman" w:hAnsi="Times New Roman"/>
          <w:b/>
          <w:bCs/>
          <w:sz w:val="28"/>
          <w:szCs w:val="28"/>
        </w:rPr>
        <w:t>8</w:t>
      </w:r>
      <w:r w:rsidRPr="00E0671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B337C8">
        <w:rPr>
          <w:rFonts w:ascii="Times New Roman" w:hAnsi="Times New Roman"/>
          <w:b/>
          <w:bCs/>
          <w:sz w:val="28"/>
          <w:szCs w:val="28"/>
        </w:rPr>
        <w:t>Страховое дело</w:t>
      </w:r>
      <w:r w:rsidRPr="00E06716">
        <w:rPr>
          <w:rFonts w:ascii="Times New Roman" w:hAnsi="Times New Roman"/>
          <w:b/>
          <w:bCs/>
          <w:sz w:val="28"/>
          <w:szCs w:val="28"/>
        </w:rPr>
        <w:t>» Углубленной подготовки</w:t>
      </w:r>
    </w:p>
    <w:p w:rsidR="00E06716" w:rsidRDefault="00E06716" w:rsidP="00B337C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6716">
        <w:rPr>
          <w:rFonts w:ascii="Times New Roman" w:hAnsi="Times New Roman"/>
          <w:b/>
          <w:bCs/>
          <w:sz w:val="28"/>
          <w:szCs w:val="28"/>
        </w:rPr>
        <w:t>специальность: 08011</w:t>
      </w:r>
      <w:r w:rsidR="00B337C8">
        <w:rPr>
          <w:rFonts w:ascii="Times New Roman" w:hAnsi="Times New Roman"/>
          <w:b/>
          <w:bCs/>
          <w:sz w:val="28"/>
          <w:szCs w:val="28"/>
        </w:rPr>
        <w:t>8</w:t>
      </w:r>
      <w:r w:rsidRPr="00E0671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B337C8" w:rsidRPr="00B337C8">
        <w:rPr>
          <w:rFonts w:ascii="Times New Roman" w:hAnsi="Times New Roman"/>
          <w:b/>
          <w:bCs/>
          <w:sz w:val="28"/>
          <w:szCs w:val="28"/>
        </w:rPr>
        <w:t>Страховое дело</w:t>
      </w:r>
      <w:r w:rsidRPr="00E06716">
        <w:rPr>
          <w:rFonts w:ascii="Times New Roman" w:hAnsi="Times New Roman"/>
          <w:b/>
          <w:bCs/>
          <w:sz w:val="28"/>
          <w:szCs w:val="28"/>
        </w:rPr>
        <w:t>»</w:t>
      </w:r>
    </w:p>
    <w:p w:rsidR="00B337C8" w:rsidRDefault="00B337C8" w:rsidP="00E06716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744B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 xml:space="preserve">Понятие о хозяйственном учете. 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Виды хозяйственного учета.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Измерители, применяемые в учете.</w:t>
      </w:r>
    </w:p>
    <w:p w:rsidR="0025744B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 xml:space="preserve">Задачи бухгалтерского учета. 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Требования,  предъявляемые к учету.</w:t>
      </w:r>
      <w:bookmarkStart w:id="0" w:name="_GoBack"/>
      <w:bookmarkEnd w:id="0"/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Предмет бухгалтерского учета.</w:t>
      </w:r>
    </w:p>
    <w:p w:rsidR="0025744B" w:rsidRPr="00693DBC" w:rsidRDefault="0025744B" w:rsidP="00E06716">
      <w:pPr>
        <w:pStyle w:val="a5"/>
        <w:numPr>
          <w:ilvl w:val="0"/>
          <w:numId w:val="45"/>
        </w:numPr>
        <w:jc w:val="both"/>
        <w:rPr>
          <w:b w:val="0"/>
          <w:szCs w:val="24"/>
        </w:rPr>
      </w:pPr>
      <w:r w:rsidRPr="00693DBC">
        <w:rPr>
          <w:b w:val="0"/>
          <w:szCs w:val="24"/>
        </w:rPr>
        <w:t>Классификация имущества по видам</w:t>
      </w:r>
      <w:r>
        <w:rPr>
          <w:b w:val="0"/>
          <w:szCs w:val="24"/>
        </w:rPr>
        <w:t xml:space="preserve"> и </w:t>
      </w:r>
      <w:r w:rsidRPr="00693DBC">
        <w:rPr>
          <w:b w:val="0"/>
          <w:szCs w:val="24"/>
        </w:rPr>
        <w:t>по источникам образования.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Метод  бухгалтерского учета.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Бухгалтерский баланс, его сущность и строение. Виды изменений в балансе.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Счета  бухгалтерского учета. Взаимосвязь счетов с балансом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Двойная запись, ее сущность и значение.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Оборотные ведомости по синтетическим счетам и аналитическим счетам.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Синтетический учет и аналитический учет хозяйственных операций.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Систематические и хронологические записи.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Понятие о субсчетах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Счета для учета видов имущества, источников образования имущества.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Классификация счетов по назначению и структуре.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Основные, регулирующие, распределительные, калькуляционные и сопоставляющие счета.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План счетов бухгалтерского учета.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Понятие, сущность и значение документации. Классификация документации.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Требования, предъявляемые к составлению документов,  формы документов.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Проверка и обработка документов. Реквизиты документов.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Документооборот и его организация.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Инвентаризация, ее виды и значение.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Виды и формы регистров.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Порядок и техника записей в учетные регистры.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Регистры синтетического учета и аналитического учета.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Порядок исправления ошибок в учетных регистрах.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Состав бухгалтерской отчетности.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Порядок составление бухгалтерской отчетности.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Организация бухгалтерского учета.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 xml:space="preserve">Учетная политика </w:t>
      </w:r>
      <w:r>
        <w:rPr>
          <w:rFonts w:ascii="Times New Roman" w:hAnsi="Times New Roman"/>
          <w:sz w:val="24"/>
          <w:szCs w:val="24"/>
        </w:rPr>
        <w:t>страховой организации</w:t>
      </w:r>
      <w:r w:rsidRPr="00DE3173">
        <w:rPr>
          <w:rFonts w:ascii="Times New Roman" w:hAnsi="Times New Roman"/>
          <w:sz w:val="24"/>
          <w:szCs w:val="24"/>
        </w:rPr>
        <w:t>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 xml:space="preserve">Принципы организации бухгалтерского учета </w:t>
      </w:r>
      <w:r>
        <w:rPr>
          <w:rFonts w:ascii="Times New Roman" w:hAnsi="Times New Roman"/>
          <w:sz w:val="24"/>
          <w:szCs w:val="24"/>
        </w:rPr>
        <w:t>в страховых организациях</w:t>
      </w:r>
      <w:r w:rsidRPr="00DE3173">
        <w:rPr>
          <w:rFonts w:ascii="Times New Roman" w:hAnsi="Times New Roman"/>
          <w:sz w:val="24"/>
          <w:szCs w:val="24"/>
        </w:rPr>
        <w:t>. Структура учетного аппарата.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Назначение наличных денег в кассе. Порядок их приема и выдачи. Документальное оформление кассовых операций.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Назначение денежных средств на расчетном счете. Документальное оформление банковских операций.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Выписки  банка из расчетного счета, порядок их проверки и обработки.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Учет расчетов с разными дебиторами и кредиторами.</w:t>
      </w:r>
    </w:p>
    <w:p w:rsidR="0025744B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 xml:space="preserve">Учет использования рабочего времени. 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Расчет пособий по  временной нетрудоспособности.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lastRenderedPageBreak/>
        <w:t>Удержания из заработной платы  рабочих и служащих, и их учет.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Расчетные и платежные ведомости. Их реквизиты и порядок составления.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 xml:space="preserve">Порядок  выдачи заработной платы работникам </w:t>
      </w:r>
      <w:r>
        <w:rPr>
          <w:rFonts w:ascii="Times New Roman" w:hAnsi="Times New Roman"/>
          <w:sz w:val="24"/>
          <w:szCs w:val="24"/>
        </w:rPr>
        <w:t>страховой организации</w:t>
      </w:r>
      <w:r w:rsidRPr="00DE3173">
        <w:rPr>
          <w:rFonts w:ascii="Times New Roman" w:hAnsi="Times New Roman"/>
          <w:sz w:val="24"/>
          <w:szCs w:val="24"/>
        </w:rPr>
        <w:t>. Оформление и учет депонированной заработной платы.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Резервирование сумм  на оплату  отпусков рабочим и их учет. Расчетные и платежные ведомости,  их реквизиты и порядок составления.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Синтетический  и аналитический учет расчетов по оплате труда.</w:t>
      </w:r>
    </w:p>
    <w:p w:rsidR="0025744B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 xml:space="preserve">Основные средства, их классификация, оценка и задачи учета. 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Синтетический учет поступления основных средств. Характеристика счета 01 «основные средства».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Аналитический учет основных средств. Назначение и порядок заполнения инвентарных карточек.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Документальное оформление выбытия основных средств. Акт на списание основных средств. Порядок его заполнения.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Синтетический учет реализации и прочего выбытия основных средств. Журнал-ордер № 13, его назначение и порядок заполнения.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Нематериальные активы. Учет их поступления. Характеристика  счета 04 «Нематериальные активы».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 xml:space="preserve">Учет выбытия нематериальных активов. 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Формирование и учет уставного капитала. Характеристика счета 80 «Уставной капитал».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 xml:space="preserve">Состав и учет финансовых результатов </w:t>
      </w:r>
      <w:r>
        <w:rPr>
          <w:rFonts w:ascii="Times New Roman" w:hAnsi="Times New Roman"/>
          <w:sz w:val="24"/>
          <w:szCs w:val="24"/>
        </w:rPr>
        <w:t>страховой организации</w:t>
      </w:r>
      <w:r w:rsidRPr="00DE3173">
        <w:rPr>
          <w:rFonts w:ascii="Times New Roman" w:hAnsi="Times New Roman"/>
          <w:sz w:val="24"/>
          <w:szCs w:val="24"/>
        </w:rPr>
        <w:t>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Учет распределения и использования прибыли.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Учет резервного капитала.</w:t>
      </w:r>
    </w:p>
    <w:p w:rsidR="0025744B" w:rsidRPr="00DE3173" w:rsidRDefault="0025744B" w:rsidP="00E06716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173">
        <w:rPr>
          <w:rFonts w:ascii="Times New Roman" w:hAnsi="Times New Roman"/>
          <w:sz w:val="24"/>
          <w:szCs w:val="24"/>
        </w:rPr>
        <w:t>Бухгалтерская (финансовая) отчетность, ее значение и состав.</w:t>
      </w:r>
    </w:p>
    <w:p w:rsidR="0025744B" w:rsidRDefault="0025744B" w:rsidP="00076B0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25744B" w:rsidSect="0029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46F"/>
    <w:multiLevelType w:val="hybridMultilevel"/>
    <w:tmpl w:val="CDB07B6A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62F18"/>
    <w:multiLevelType w:val="hybridMultilevel"/>
    <w:tmpl w:val="DF6E0CDA"/>
    <w:lvl w:ilvl="0" w:tplc="A16AF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706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46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345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AA0C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7C2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D69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74C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90F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267532"/>
    <w:multiLevelType w:val="hybridMultilevel"/>
    <w:tmpl w:val="9CE8031E"/>
    <w:lvl w:ilvl="0" w:tplc="20BC2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83DF7"/>
    <w:multiLevelType w:val="hybridMultilevel"/>
    <w:tmpl w:val="FBCE92C6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00407"/>
    <w:multiLevelType w:val="hybridMultilevel"/>
    <w:tmpl w:val="745680AE"/>
    <w:lvl w:ilvl="0" w:tplc="30C44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7548D"/>
    <w:multiLevelType w:val="hybridMultilevel"/>
    <w:tmpl w:val="C48E0064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6317A"/>
    <w:multiLevelType w:val="hybridMultilevel"/>
    <w:tmpl w:val="17D0F7FC"/>
    <w:lvl w:ilvl="0" w:tplc="E828CFD0">
      <w:start w:val="1"/>
      <w:numFmt w:val="bullet"/>
      <w:lvlText w:val=""/>
      <w:lvlJc w:val="left"/>
      <w:pPr>
        <w:ind w:left="7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7">
    <w:nsid w:val="14215EBD"/>
    <w:multiLevelType w:val="hybridMultilevel"/>
    <w:tmpl w:val="609257EE"/>
    <w:lvl w:ilvl="0" w:tplc="30C44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352E"/>
    <w:multiLevelType w:val="hybridMultilevel"/>
    <w:tmpl w:val="DBB43C20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139AA"/>
    <w:multiLevelType w:val="hybridMultilevel"/>
    <w:tmpl w:val="C05E8AE6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02FC3"/>
    <w:multiLevelType w:val="hybridMultilevel"/>
    <w:tmpl w:val="029ED452"/>
    <w:lvl w:ilvl="0" w:tplc="30C44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B3837"/>
    <w:multiLevelType w:val="hybridMultilevel"/>
    <w:tmpl w:val="C0EEEDF4"/>
    <w:lvl w:ilvl="0" w:tplc="30C44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43E7A"/>
    <w:multiLevelType w:val="hybridMultilevel"/>
    <w:tmpl w:val="066A6D4C"/>
    <w:lvl w:ilvl="0" w:tplc="30C44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6426B"/>
    <w:multiLevelType w:val="hybridMultilevel"/>
    <w:tmpl w:val="656A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A10481"/>
    <w:multiLevelType w:val="hybridMultilevel"/>
    <w:tmpl w:val="DA2A1C50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714DF4"/>
    <w:multiLevelType w:val="hybridMultilevel"/>
    <w:tmpl w:val="A97C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105173"/>
    <w:multiLevelType w:val="hybridMultilevel"/>
    <w:tmpl w:val="BF70D308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C22F0D"/>
    <w:multiLevelType w:val="hybridMultilevel"/>
    <w:tmpl w:val="2A9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CC0E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A34836"/>
    <w:multiLevelType w:val="hybridMultilevel"/>
    <w:tmpl w:val="14B26F22"/>
    <w:lvl w:ilvl="0" w:tplc="30C44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635F6"/>
    <w:multiLevelType w:val="hybridMultilevel"/>
    <w:tmpl w:val="BAFCC7C4"/>
    <w:lvl w:ilvl="0" w:tplc="30C44AC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39066D82"/>
    <w:multiLevelType w:val="hybridMultilevel"/>
    <w:tmpl w:val="A59A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B0A8B"/>
    <w:multiLevelType w:val="hybridMultilevel"/>
    <w:tmpl w:val="4D727670"/>
    <w:lvl w:ilvl="0" w:tplc="30C44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02D4A"/>
    <w:multiLevelType w:val="hybridMultilevel"/>
    <w:tmpl w:val="312810E4"/>
    <w:lvl w:ilvl="0" w:tplc="30C44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B4C33"/>
    <w:multiLevelType w:val="hybridMultilevel"/>
    <w:tmpl w:val="062C0CCE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C15AE7"/>
    <w:multiLevelType w:val="hybridMultilevel"/>
    <w:tmpl w:val="C728D176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793B33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D73826"/>
    <w:multiLevelType w:val="hybridMultilevel"/>
    <w:tmpl w:val="9BC2E260"/>
    <w:lvl w:ilvl="0" w:tplc="36F4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1B721F"/>
    <w:multiLevelType w:val="hybridMultilevel"/>
    <w:tmpl w:val="E060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670E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8200A51"/>
    <w:multiLevelType w:val="hybridMultilevel"/>
    <w:tmpl w:val="DB58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0613B4"/>
    <w:multiLevelType w:val="hybridMultilevel"/>
    <w:tmpl w:val="1FCC2476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A9767A"/>
    <w:multiLevelType w:val="hybridMultilevel"/>
    <w:tmpl w:val="E3966D22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29283E"/>
    <w:multiLevelType w:val="hybridMultilevel"/>
    <w:tmpl w:val="FFE47F94"/>
    <w:lvl w:ilvl="0" w:tplc="30C44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4032B"/>
    <w:multiLevelType w:val="hybridMultilevel"/>
    <w:tmpl w:val="5964DBFE"/>
    <w:lvl w:ilvl="0" w:tplc="30C44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54B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1B517CB"/>
    <w:multiLevelType w:val="hybridMultilevel"/>
    <w:tmpl w:val="EC48479E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231A8E"/>
    <w:multiLevelType w:val="hybridMultilevel"/>
    <w:tmpl w:val="D812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670E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5006D"/>
    <w:multiLevelType w:val="hybridMultilevel"/>
    <w:tmpl w:val="EF3C52F2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DB33A6"/>
    <w:multiLevelType w:val="hybridMultilevel"/>
    <w:tmpl w:val="55528DE4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A222D7"/>
    <w:multiLevelType w:val="hybridMultilevel"/>
    <w:tmpl w:val="1D4E8688"/>
    <w:lvl w:ilvl="0" w:tplc="E828C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70E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C7F45"/>
    <w:multiLevelType w:val="hybridMultilevel"/>
    <w:tmpl w:val="2DB268F8"/>
    <w:lvl w:ilvl="0" w:tplc="30C44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D24FD"/>
    <w:multiLevelType w:val="hybridMultilevel"/>
    <w:tmpl w:val="4D84158E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356BE7"/>
    <w:multiLevelType w:val="hybridMultilevel"/>
    <w:tmpl w:val="8A3A4690"/>
    <w:lvl w:ilvl="0" w:tplc="93A6EB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7DCD6ED0"/>
    <w:multiLevelType w:val="hybridMultilevel"/>
    <w:tmpl w:val="0742D18A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442F22"/>
    <w:multiLevelType w:val="multilevel"/>
    <w:tmpl w:val="D59C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5"/>
  </w:num>
  <w:num w:numId="4">
    <w:abstractNumId w:val="42"/>
  </w:num>
  <w:num w:numId="5">
    <w:abstractNumId w:val="39"/>
  </w:num>
  <w:num w:numId="6">
    <w:abstractNumId w:val="6"/>
  </w:num>
  <w:num w:numId="7">
    <w:abstractNumId w:val="32"/>
  </w:num>
  <w:num w:numId="8">
    <w:abstractNumId w:val="35"/>
  </w:num>
  <w:num w:numId="9">
    <w:abstractNumId w:val="0"/>
  </w:num>
  <w:num w:numId="10">
    <w:abstractNumId w:val="43"/>
  </w:num>
  <w:num w:numId="11">
    <w:abstractNumId w:val="37"/>
  </w:num>
  <w:num w:numId="12">
    <w:abstractNumId w:val="23"/>
  </w:num>
  <w:num w:numId="13">
    <w:abstractNumId w:val="7"/>
  </w:num>
  <w:num w:numId="14">
    <w:abstractNumId w:val="12"/>
  </w:num>
  <w:num w:numId="15">
    <w:abstractNumId w:val="33"/>
  </w:num>
  <w:num w:numId="16">
    <w:abstractNumId w:val="10"/>
  </w:num>
  <w:num w:numId="17">
    <w:abstractNumId w:val="22"/>
  </w:num>
  <w:num w:numId="18">
    <w:abstractNumId w:val="11"/>
  </w:num>
  <w:num w:numId="19">
    <w:abstractNumId w:val="4"/>
  </w:num>
  <w:num w:numId="20">
    <w:abstractNumId w:val="40"/>
  </w:num>
  <w:num w:numId="21">
    <w:abstractNumId w:val="18"/>
  </w:num>
  <w:num w:numId="22">
    <w:abstractNumId w:val="21"/>
  </w:num>
  <w:num w:numId="23">
    <w:abstractNumId w:val="19"/>
  </w:num>
  <w:num w:numId="24">
    <w:abstractNumId w:val="16"/>
  </w:num>
  <w:num w:numId="25">
    <w:abstractNumId w:val="24"/>
  </w:num>
  <w:num w:numId="26">
    <w:abstractNumId w:val="14"/>
  </w:num>
  <w:num w:numId="27">
    <w:abstractNumId w:val="31"/>
  </w:num>
  <w:num w:numId="28">
    <w:abstractNumId w:val="3"/>
  </w:num>
  <w:num w:numId="29">
    <w:abstractNumId w:val="30"/>
  </w:num>
  <w:num w:numId="30">
    <w:abstractNumId w:val="5"/>
  </w:num>
  <w:num w:numId="31">
    <w:abstractNumId w:val="9"/>
  </w:num>
  <w:num w:numId="32">
    <w:abstractNumId w:val="41"/>
  </w:num>
  <w:num w:numId="33">
    <w:abstractNumId w:val="8"/>
  </w:num>
  <w:num w:numId="34">
    <w:abstractNumId w:val="38"/>
  </w:num>
  <w:num w:numId="35">
    <w:abstractNumId w:val="27"/>
  </w:num>
  <w:num w:numId="36">
    <w:abstractNumId w:val="36"/>
  </w:num>
  <w:num w:numId="37">
    <w:abstractNumId w:val="29"/>
  </w:num>
  <w:num w:numId="38">
    <w:abstractNumId w:val="17"/>
  </w:num>
  <w:num w:numId="39">
    <w:abstractNumId w:val="2"/>
  </w:num>
  <w:num w:numId="40">
    <w:abstractNumId w:val="13"/>
  </w:num>
  <w:num w:numId="41">
    <w:abstractNumId w:val="25"/>
  </w:num>
  <w:num w:numId="42">
    <w:abstractNumId w:val="34"/>
  </w:num>
  <w:num w:numId="43">
    <w:abstractNumId w:val="26"/>
  </w:num>
  <w:num w:numId="44">
    <w:abstractNumId w:val="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85E"/>
    <w:rsid w:val="00031946"/>
    <w:rsid w:val="00037A60"/>
    <w:rsid w:val="00043F4A"/>
    <w:rsid w:val="00051959"/>
    <w:rsid w:val="00076B03"/>
    <w:rsid w:val="00081D47"/>
    <w:rsid w:val="0008415A"/>
    <w:rsid w:val="00094BCB"/>
    <w:rsid w:val="000A3A25"/>
    <w:rsid w:val="000C3E7C"/>
    <w:rsid w:val="000C68BB"/>
    <w:rsid w:val="000C6E6B"/>
    <w:rsid w:val="000F3D52"/>
    <w:rsid w:val="001016DE"/>
    <w:rsid w:val="001049C7"/>
    <w:rsid w:val="001174CC"/>
    <w:rsid w:val="001318C3"/>
    <w:rsid w:val="001520E1"/>
    <w:rsid w:val="001A5D37"/>
    <w:rsid w:val="001F5B9F"/>
    <w:rsid w:val="001F714C"/>
    <w:rsid w:val="00205D0C"/>
    <w:rsid w:val="00235464"/>
    <w:rsid w:val="00255892"/>
    <w:rsid w:val="0025744B"/>
    <w:rsid w:val="00292C4D"/>
    <w:rsid w:val="00294A0A"/>
    <w:rsid w:val="00296765"/>
    <w:rsid w:val="002C7DED"/>
    <w:rsid w:val="002D48B2"/>
    <w:rsid w:val="002F75AB"/>
    <w:rsid w:val="003326D7"/>
    <w:rsid w:val="00342492"/>
    <w:rsid w:val="003468BA"/>
    <w:rsid w:val="003543CF"/>
    <w:rsid w:val="00386DA7"/>
    <w:rsid w:val="003876C7"/>
    <w:rsid w:val="003B00E4"/>
    <w:rsid w:val="003E13AE"/>
    <w:rsid w:val="004056DA"/>
    <w:rsid w:val="00495DF6"/>
    <w:rsid w:val="004B48AB"/>
    <w:rsid w:val="004E3313"/>
    <w:rsid w:val="004F7578"/>
    <w:rsid w:val="00511536"/>
    <w:rsid w:val="00514B9F"/>
    <w:rsid w:val="00530292"/>
    <w:rsid w:val="00532045"/>
    <w:rsid w:val="005329D9"/>
    <w:rsid w:val="00552DEE"/>
    <w:rsid w:val="00563B5A"/>
    <w:rsid w:val="005C23A1"/>
    <w:rsid w:val="005C4196"/>
    <w:rsid w:val="005F3B17"/>
    <w:rsid w:val="00624A4B"/>
    <w:rsid w:val="006322B2"/>
    <w:rsid w:val="00660C64"/>
    <w:rsid w:val="00693DBC"/>
    <w:rsid w:val="00695A4D"/>
    <w:rsid w:val="006B27E8"/>
    <w:rsid w:val="006B54CC"/>
    <w:rsid w:val="006C64EB"/>
    <w:rsid w:val="006E3A54"/>
    <w:rsid w:val="006F407A"/>
    <w:rsid w:val="00706089"/>
    <w:rsid w:val="007127DF"/>
    <w:rsid w:val="007303A5"/>
    <w:rsid w:val="00756515"/>
    <w:rsid w:val="007573E1"/>
    <w:rsid w:val="00773497"/>
    <w:rsid w:val="007806D9"/>
    <w:rsid w:val="007A0504"/>
    <w:rsid w:val="007A7933"/>
    <w:rsid w:val="007D02F2"/>
    <w:rsid w:val="007D746D"/>
    <w:rsid w:val="007E2D15"/>
    <w:rsid w:val="00810F1A"/>
    <w:rsid w:val="00824B99"/>
    <w:rsid w:val="0087285E"/>
    <w:rsid w:val="00880DE2"/>
    <w:rsid w:val="0089258C"/>
    <w:rsid w:val="008A33E4"/>
    <w:rsid w:val="008A7E73"/>
    <w:rsid w:val="008D4A2A"/>
    <w:rsid w:val="008F063D"/>
    <w:rsid w:val="008F28E8"/>
    <w:rsid w:val="008F2FAD"/>
    <w:rsid w:val="008F5597"/>
    <w:rsid w:val="00922506"/>
    <w:rsid w:val="00932A7A"/>
    <w:rsid w:val="00941AE2"/>
    <w:rsid w:val="00941F35"/>
    <w:rsid w:val="00983D17"/>
    <w:rsid w:val="00A0006D"/>
    <w:rsid w:val="00A15227"/>
    <w:rsid w:val="00A37191"/>
    <w:rsid w:val="00A83D8D"/>
    <w:rsid w:val="00A85AF6"/>
    <w:rsid w:val="00AA1ACC"/>
    <w:rsid w:val="00AE502E"/>
    <w:rsid w:val="00B211B9"/>
    <w:rsid w:val="00B337C8"/>
    <w:rsid w:val="00B84C5C"/>
    <w:rsid w:val="00BB5C01"/>
    <w:rsid w:val="00BE5106"/>
    <w:rsid w:val="00BF3517"/>
    <w:rsid w:val="00BF470D"/>
    <w:rsid w:val="00C03A3C"/>
    <w:rsid w:val="00CA5C29"/>
    <w:rsid w:val="00CA6C67"/>
    <w:rsid w:val="00CD41B4"/>
    <w:rsid w:val="00D371FF"/>
    <w:rsid w:val="00D733BA"/>
    <w:rsid w:val="00D7761F"/>
    <w:rsid w:val="00D92313"/>
    <w:rsid w:val="00DB132E"/>
    <w:rsid w:val="00DC67A5"/>
    <w:rsid w:val="00DE3173"/>
    <w:rsid w:val="00E06716"/>
    <w:rsid w:val="00E07A41"/>
    <w:rsid w:val="00E311BF"/>
    <w:rsid w:val="00E347B5"/>
    <w:rsid w:val="00E35B43"/>
    <w:rsid w:val="00E42D5D"/>
    <w:rsid w:val="00E72753"/>
    <w:rsid w:val="00EE2675"/>
    <w:rsid w:val="00EF6D7C"/>
    <w:rsid w:val="00F319AD"/>
    <w:rsid w:val="00F430B8"/>
    <w:rsid w:val="00F45249"/>
    <w:rsid w:val="00F6439D"/>
    <w:rsid w:val="00F9608C"/>
    <w:rsid w:val="00FC031C"/>
    <w:rsid w:val="00F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4D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locked/>
    <w:rsid w:val="005C23A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C23A1"/>
    <w:rPr>
      <w:rFonts w:cs="Times New Roman"/>
      <w:b/>
      <w:bCs/>
      <w:sz w:val="28"/>
      <w:szCs w:val="28"/>
      <w:lang w:val="ru-RU" w:eastAsia="en-US" w:bidi="ar-SA"/>
    </w:rPr>
  </w:style>
  <w:style w:type="character" w:styleId="a3">
    <w:name w:val="Hyperlink"/>
    <w:basedOn w:val="a0"/>
    <w:uiPriority w:val="99"/>
    <w:rsid w:val="008728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56515"/>
    <w:pPr>
      <w:ind w:left="720"/>
      <w:contextualSpacing/>
    </w:pPr>
  </w:style>
  <w:style w:type="paragraph" w:styleId="a5">
    <w:name w:val="caption"/>
    <w:basedOn w:val="a"/>
    <w:next w:val="a"/>
    <w:uiPriority w:val="99"/>
    <w:qFormat/>
    <w:locked/>
    <w:rsid w:val="00660C64"/>
    <w:pPr>
      <w:spacing w:after="0" w:line="240" w:lineRule="auto"/>
    </w:pPr>
    <w:rPr>
      <w:rFonts w:ascii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473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AMK_26_12_2012</cp:lastModifiedBy>
  <cp:revision>103</cp:revision>
  <cp:lastPrinted>2014-02-26T19:16:00Z</cp:lastPrinted>
  <dcterms:created xsi:type="dcterms:W3CDTF">2013-11-22T10:48:00Z</dcterms:created>
  <dcterms:modified xsi:type="dcterms:W3CDTF">2015-06-19T07:34:00Z</dcterms:modified>
</cp:coreProperties>
</file>