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DE0184" w:rsidRDefault="00DE0184" w:rsidP="00DE0184">
      <w:pPr>
        <w:suppressAutoHyphens/>
        <w:spacing w:line="360" w:lineRule="auto"/>
        <w:jc w:val="center"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 xml:space="preserve">ДЕПАРТАМЕНТ СМОЛЕНСКОЙ ОБЛАСТИ ПО ОБРАЗОВАНИЮ И НАУКЕ </w:t>
      </w:r>
    </w:p>
    <w:p w:rsidR="00DE0184" w:rsidRDefault="00DE0184" w:rsidP="00DE0184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Областное государственное бюджетное профессиональное образовательное учреждение</w:t>
      </w:r>
    </w:p>
    <w:p w:rsidR="00DE0184" w:rsidRDefault="00DE0184" w:rsidP="00DE0184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Смоленская академия профессионального образования</w:t>
      </w:r>
    </w:p>
    <w:p w:rsidR="00DE0184" w:rsidRDefault="00DE0184" w:rsidP="00DE0184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(ОГБПОУ </w:t>
      </w:r>
      <w:proofErr w:type="spellStart"/>
      <w:r>
        <w:rPr>
          <w:rFonts w:ascii="Times New Roman" w:hAnsi="Times New Roman"/>
          <w:b/>
          <w:sz w:val="28"/>
          <w:szCs w:val="24"/>
        </w:rPr>
        <w:t>СмолАПО</w:t>
      </w:r>
      <w:proofErr w:type="spellEnd"/>
      <w:r>
        <w:rPr>
          <w:rFonts w:ascii="Times New Roman" w:hAnsi="Times New Roman"/>
          <w:b/>
          <w:sz w:val="28"/>
          <w:szCs w:val="24"/>
        </w:rPr>
        <w:t>)</w:t>
      </w: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B608A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ДОПОЛНИТЕЛЬНАЯ ОБРАЗОВАТЕЛЬНАЯ ПРОГРАММА</w:t>
      </w:r>
    </w:p>
    <w:p w:rsidR="009F5EE7" w:rsidRDefault="009F5EE7" w:rsidP="009F5E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Pr="00B608AA" w:rsidRDefault="009F5EE7" w:rsidP="009F5EE7">
      <w:pPr>
        <w:suppressAutoHyphens/>
        <w:spacing w:after="0" w:line="240" w:lineRule="auto"/>
        <w:jc w:val="center"/>
        <w:rPr>
          <w:rFonts w:ascii="Calibri" w:eastAsia="font185" w:hAnsi="Calibri" w:cs="font185"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Страхование-путь к успеху</w:t>
      </w: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36"/>
          <w:szCs w:val="36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36"/>
          <w:szCs w:val="36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Pr="00AE4FB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9F5EE7" w:rsidRPr="00FC4BAD" w:rsidRDefault="009F5EE7" w:rsidP="009F5EE7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Смоленск</w:t>
      </w:r>
    </w:p>
    <w:p w:rsidR="009F5EE7" w:rsidRDefault="00DE0184" w:rsidP="009F5EE7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2019</w:t>
      </w:r>
    </w:p>
    <w:p w:rsidR="00A04328" w:rsidRDefault="00A04328" w:rsidP="009F5EE7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A04328" w:rsidRDefault="00A04328" w:rsidP="00A04328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ПРОГРАММА</w:t>
      </w:r>
    </w:p>
    <w:p w:rsidR="009F5EE7" w:rsidRDefault="009F5EE7" w:rsidP="009F5EE7">
      <w:pPr>
        <w:keepNext/>
        <w:keepLines/>
        <w:suppressAutoHyphens/>
        <w:spacing w:before="480" w:after="0"/>
        <w:jc w:val="center"/>
        <w:outlineLvl w:val="0"/>
        <w:rPr>
          <w:rFonts w:ascii="Times New Roman" w:eastAsia="font185" w:hAnsi="Times New Roman" w:cs="Times New Roman"/>
          <w:b/>
          <w:bCs/>
          <w:color w:val="000000"/>
          <w:kern w:val="1"/>
          <w:sz w:val="28"/>
          <w:szCs w:val="28"/>
        </w:rPr>
      </w:pPr>
      <w:r w:rsidRPr="00B608AA">
        <w:rPr>
          <w:rFonts w:ascii="Times New Roman" w:eastAsia="font185" w:hAnsi="Times New Roman" w:cs="Times New Roman"/>
          <w:b/>
          <w:bCs/>
          <w:color w:val="000000"/>
          <w:kern w:val="1"/>
          <w:sz w:val="28"/>
          <w:szCs w:val="28"/>
        </w:rPr>
        <w:t>СОДЕРЖАНИЕ</w:t>
      </w:r>
    </w:p>
    <w:p w:rsidR="009F5EE7" w:rsidRPr="002D0336" w:rsidRDefault="009F5EE7" w:rsidP="009F5EE7">
      <w:pPr>
        <w:keepNext/>
        <w:keepLines/>
        <w:suppressAutoHyphens/>
        <w:spacing w:before="480" w:after="0"/>
        <w:outlineLvl w:val="0"/>
        <w:rPr>
          <w:rFonts w:ascii="Cambria" w:eastAsia="font185" w:hAnsi="Cambria" w:cs="font185"/>
          <w:bCs/>
          <w:color w:val="365F91"/>
          <w:kern w:val="1"/>
          <w:sz w:val="28"/>
          <w:szCs w:val="28"/>
        </w:rPr>
      </w:pPr>
      <w:r>
        <w:rPr>
          <w:rFonts w:ascii="Times New Roman" w:eastAsia="font185" w:hAnsi="Times New Roman" w:cs="Times New Roman"/>
          <w:bCs/>
          <w:color w:val="000000"/>
          <w:kern w:val="1"/>
          <w:sz w:val="28"/>
          <w:szCs w:val="28"/>
        </w:rPr>
        <w:t xml:space="preserve">    </w:t>
      </w:r>
      <w:r w:rsidRPr="002D0336">
        <w:rPr>
          <w:rFonts w:ascii="Times New Roman" w:eastAsia="font185" w:hAnsi="Times New Roman" w:cs="Times New Roman"/>
          <w:bCs/>
          <w:color w:val="000000"/>
          <w:kern w:val="1"/>
          <w:sz w:val="28"/>
          <w:szCs w:val="28"/>
        </w:rPr>
        <w:t>Пояснительная записка</w:t>
      </w:r>
    </w:p>
    <w:p w:rsidR="009F5EE7" w:rsidRPr="00437190" w:rsidRDefault="009F5EE7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kern w:val="1"/>
          <w:lang w:eastAsia="ru-RU"/>
        </w:rPr>
      </w:pPr>
      <w:r w:rsidRPr="00B608AA">
        <w:rPr>
          <w:rFonts w:ascii="Calibri" w:eastAsia="font185" w:hAnsi="Calibri" w:cs="font185"/>
          <w:kern w:val="1"/>
          <w:lang w:eastAsia="ru-RU"/>
        </w:rPr>
        <w:fldChar w:fldCharType="begin"/>
      </w:r>
      <w:r w:rsidRPr="00B608AA">
        <w:rPr>
          <w:rFonts w:ascii="Calibri" w:eastAsia="font185" w:hAnsi="Calibri" w:cs="font185"/>
          <w:kern w:val="1"/>
          <w:lang w:eastAsia="ru-RU"/>
        </w:rPr>
        <w:instrText xml:space="preserve"> TOC \z \o "1-3" \u \h</w:instrText>
      </w:r>
      <w:r w:rsidRPr="00B608AA">
        <w:rPr>
          <w:rFonts w:ascii="Calibri" w:eastAsia="font185" w:hAnsi="Calibri" w:cs="font185"/>
          <w:kern w:val="1"/>
          <w:lang w:eastAsia="ru-RU"/>
        </w:rPr>
        <w:fldChar w:fldCharType="separate"/>
      </w:r>
      <w:hyperlink w:anchor="__RefHeading___Toc387306158" w:history="1">
        <w:r w:rsidRPr="00B608AA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1. Общая характеристика дополнительной образовательной программы</w:t>
        </w:r>
      </w:hyperlink>
    </w:p>
    <w:p w:rsidR="009F5EE7" w:rsidRPr="00B608AA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kern w:val="1"/>
          <w:lang w:eastAsia="ru-RU"/>
        </w:rPr>
      </w:pPr>
      <w:hyperlink w:anchor="__RefHeading___Toc387306159" w:history="1">
        <w:r w:rsidR="009F5EE7" w:rsidRPr="00B608AA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1.1.  Область применения</w:t>
        </w:r>
      </w:hyperlink>
    </w:p>
    <w:p w:rsidR="009F5EE7" w:rsidRPr="00B608AA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kern w:val="1"/>
          <w:lang w:eastAsia="ru-RU"/>
        </w:rPr>
      </w:pPr>
      <w:hyperlink w:anchor="__RefHeading___Toc387306160" w:history="1">
        <w:r w:rsidR="009F5EE7" w:rsidRPr="00B608AA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1.2. Цель дополнительной образовательной программы</w:t>
        </w:r>
      </w:hyperlink>
    </w:p>
    <w:p w:rsidR="009F5EE7" w:rsidRPr="00B608AA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kern w:val="1"/>
          <w:lang w:eastAsia="ru-RU"/>
        </w:rPr>
      </w:pPr>
      <w:hyperlink w:anchor="__RefHeading___Toc387306161" w:history="1">
        <w:r w:rsidR="009F5EE7" w:rsidRPr="00B608AA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1.3. Результаты обучения по дополните</w:t>
        </w:r>
        <w:r w:rsidR="009F5EE7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льной образовательной программе</w:t>
        </w:r>
      </w:hyperlink>
    </w:p>
    <w:p w:rsidR="009F5EE7" w:rsidRPr="00437190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kern w:val="1"/>
          <w:lang w:eastAsia="ru-RU"/>
        </w:rPr>
      </w:pPr>
      <w:hyperlink w:anchor="__RefHeading___Toc387306162" w:history="1">
        <w:r w:rsidR="009F5EE7" w:rsidRPr="00B608AA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2. Учебный план</w:t>
        </w:r>
      </w:hyperlink>
    </w:p>
    <w:p w:rsidR="009F5EE7" w:rsidRPr="00B608AA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kern w:val="1"/>
          <w:lang w:eastAsia="ru-RU"/>
        </w:rPr>
      </w:pPr>
      <w:hyperlink w:anchor="__RefHeading___Toc387306163" w:history="1">
        <w:r w:rsidR="009F5EE7" w:rsidRPr="00B608AA">
          <w:rPr>
            <w:rFonts w:ascii="Times New Roman" w:eastAsia="font185" w:hAnsi="Times New Roman" w:cs="Times New Roman"/>
            <w:color w:val="000000"/>
            <w:kern w:val="1"/>
            <w:sz w:val="28"/>
            <w:szCs w:val="28"/>
            <w:lang w:eastAsia="ru-RU"/>
          </w:rPr>
          <w:t>3. Информационное обеспечение обучения</w:t>
        </w:r>
      </w:hyperlink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8AA">
        <w:rPr>
          <w:rFonts w:ascii="Calibri" w:eastAsia="font185" w:hAnsi="Calibri" w:cs="font185"/>
          <w:kern w:val="1"/>
          <w:lang w:eastAsia="ru-RU"/>
        </w:rPr>
        <w:fldChar w:fldCharType="end"/>
      </w: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Pr="00AE4FB9" w:rsidRDefault="009F5EE7" w:rsidP="009F5EE7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ОЯСНИТЕЛЬНАЯ ЗАПИСКА</w:t>
      </w:r>
    </w:p>
    <w:p w:rsidR="009F5EE7" w:rsidRPr="00AE4FB9" w:rsidRDefault="009F5EE7" w:rsidP="009F5E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 xml:space="preserve">        </w:t>
      </w:r>
    </w:p>
    <w:p w:rsidR="009F5EE7" w:rsidRPr="00AE4FB9" w:rsidRDefault="009F5EE7" w:rsidP="009F5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Страхование - одна из специальных дисциплин для студентов, получающих углубленное образование в сфере страхового бизнеса. Целью данного курса является раскрытие перед слушателями панорамы современного страхового рынка: организационных форм всех организаций, занимающихся страхованием, видов страховых продуктов, взаимодействием страховых организаций между собой и другими финансовыми институтами, основами имущественного, личного страхования и страхования ответственности, спецификой финансовой деятельности страховых компаний. Эрудиция в вопросах страхования необходима всем специалистам, занимающихся экономикой, но в особенности она призвана помочь осознанному выбору специализации «Страхование» студентам, решившим связать свою карьеру с этой актуальной и перспективной профессией.</w:t>
      </w:r>
    </w:p>
    <w:p w:rsidR="009F5EE7" w:rsidRPr="00AE4FB9" w:rsidRDefault="009F5EE7" w:rsidP="009F5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цели определяют основные задачи курса: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эволюции страхового дела в России;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социально-экономической сущности страхования;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структуры современного страхового рынка в России;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правовых основ страхования и практики составления страховых полисов;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принципов, систем, видов  страхования;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основ актуарных расчетов, методики расчета страховых тарифов и страховой премии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теории и практики </w:t>
      </w:r>
      <w:proofErr w:type="spellStart"/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имущественно</w:t>
      </w:r>
      <w:proofErr w:type="spellEnd"/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личного страхования и страхования различных видов ответственности;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с формами разделения риска между страховыми компаниями, практикой перестрахования</w:t>
      </w:r>
    </w:p>
    <w:p w:rsidR="009F5EE7" w:rsidRPr="00AE4FB9" w:rsidRDefault="009F5EE7" w:rsidP="009F5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финансовых результатов страховой компании и анализ финансовой деятельности </w:t>
      </w:r>
    </w:p>
    <w:p w:rsidR="009F5EE7" w:rsidRPr="00AE4FB9" w:rsidRDefault="009F5EE7" w:rsidP="009F5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программы </w:t>
      </w: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освоение методологических основ и приобретение практических навыков по организации страхового дела.</w:t>
      </w:r>
    </w:p>
    <w:p w:rsidR="009F5EE7" w:rsidRPr="00AE4FB9" w:rsidRDefault="009F5EE7" w:rsidP="009F5EE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. </w:t>
      </w:r>
    </w:p>
    <w:p w:rsidR="009F5EE7" w:rsidRPr="00AE4FB9" w:rsidRDefault="009F5EE7" w:rsidP="009F5EE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страховой деятельности позволит правильно сформировать у студентов целостную систему знаний о страховом процессе, организации страхового дела в России. После изучения  финансово-экономической деятельности страховых компаний  студент  должен </w:t>
      </w:r>
    </w:p>
    <w:p w:rsidR="009F5EE7" w:rsidRPr="00AE4FB9" w:rsidRDefault="009F5EE7" w:rsidP="009F5E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Pr="00AE4FB9" w:rsidRDefault="009F5EE7" w:rsidP="009F5EE7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</w:p>
    <w:p w:rsidR="009F5EE7" w:rsidRPr="00AE4FB9" w:rsidRDefault="009F5EE7" w:rsidP="009F5EE7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</w:p>
    <w:p w:rsidR="009F5EE7" w:rsidRPr="008B0E89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b/>
          <w:kern w:val="1"/>
          <w:lang w:eastAsia="ru-RU"/>
        </w:rPr>
      </w:pPr>
      <w:hyperlink w:anchor="__RefHeading___Toc387306158" w:history="1">
        <w:r w:rsidR="009F5EE7" w:rsidRPr="008B0E89">
          <w:rPr>
            <w:rFonts w:ascii="Times New Roman" w:eastAsia="font185" w:hAnsi="Times New Roman" w:cs="Times New Roman"/>
            <w:b/>
            <w:color w:val="000000"/>
            <w:kern w:val="1"/>
            <w:sz w:val="28"/>
            <w:szCs w:val="28"/>
            <w:lang w:eastAsia="ru-RU"/>
          </w:rPr>
          <w:t>1. Общая характеристика дополнительной образовательной программы</w:t>
        </w:r>
      </w:hyperlink>
    </w:p>
    <w:p w:rsidR="009F5EE7" w:rsidRPr="008B0E89" w:rsidRDefault="00DE0184" w:rsidP="009F5EE7">
      <w:pPr>
        <w:tabs>
          <w:tab w:val="right" w:leader="dot" w:pos="9345"/>
        </w:tabs>
        <w:suppressAutoHyphens/>
        <w:spacing w:after="100"/>
        <w:ind w:left="220"/>
        <w:rPr>
          <w:rFonts w:ascii="Calibri" w:eastAsia="font185" w:hAnsi="Calibri" w:cs="font185"/>
          <w:b/>
          <w:kern w:val="1"/>
          <w:lang w:eastAsia="ru-RU"/>
        </w:rPr>
      </w:pPr>
      <w:hyperlink w:anchor="__RefHeading___Toc387306159" w:history="1">
        <w:r w:rsidR="009F5EE7" w:rsidRPr="008B0E89">
          <w:rPr>
            <w:rFonts w:ascii="Times New Roman" w:eastAsia="font185" w:hAnsi="Times New Roman" w:cs="Times New Roman"/>
            <w:b/>
            <w:color w:val="000000"/>
            <w:kern w:val="1"/>
            <w:sz w:val="28"/>
            <w:szCs w:val="28"/>
            <w:lang w:eastAsia="ru-RU"/>
          </w:rPr>
          <w:t>1.1.  Область применения</w:t>
        </w:r>
      </w:hyperlink>
    </w:p>
    <w:p w:rsidR="009F5EE7" w:rsidRPr="008B0E89" w:rsidRDefault="009F5EE7" w:rsidP="009F5E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Страхование в России, как и вся экономическая система, находится в состоянии реформирования. Страхование  является одной из динамично развивающихся сфер российского бизнеса, опирающееся на огромный практический опыт. Страховые компании по размерам концентрируемого в них  капитала стоят наравне с банками и являются важной отраслью финансового сектора экономики.</w:t>
      </w:r>
    </w:p>
    <w:p w:rsidR="009F5EE7" w:rsidRPr="008B0E89" w:rsidRDefault="009F5EE7" w:rsidP="009F5E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 удовлетворяет одну из основных потребностей человека – потребность в безопасности. Страхование затрагивает интересы физических и юридических лиц. Убытки, причиненные пожарами, авариями, стихийными бедствиями, а также возможный ущерб, причиненный третьим лицам должны возмещаться ими </w:t>
      </w:r>
      <w:r w:rsidRPr="008B0E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самостоятельно. Создание для этих целей запасов и накоплений,  с одной стороны выводит из оборота средства предприятий и снижает уровень жизни граждан, а с другой стороны, их может оказаться недостаточно. Страхование позволяет сгладить последствия неблагоприятных событий, создать накопления денежных средств к определенному сроку или событию, а также обеспечить устойчивость производства.</w:t>
      </w:r>
    </w:p>
    <w:p w:rsidR="009F5EE7" w:rsidRPr="008B0E89" w:rsidRDefault="009F5EE7" w:rsidP="009F5E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силу этих причин достаточные знания теории и практики страхования становятся необходимым элементом успешной предпринимательской деятельности.</w:t>
      </w:r>
    </w:p>
    <w:p w:rsidR="009F5EE7" w:rsidRPr="008B0E89" w:rsidRDefault="009F5EE7" w:rsidP="009F5EE7">
      <w:pPr>
        <w:suppressAutoHyphens/>
        <w:spacing w:after="0"/>
        <w:ind w:firstLine="708"/>
        <w:jc w:val="both"/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>Дополнительная образовательная программа «Страхование-путь к успеху»</w:t>
      </w:r>
    </w:p>
    <w:p w:rsidR="009F5EE7" w:rsidRPr="008B0E89" w:rsidRDefault="009F5EE7" w:rsidP="009F5EE7">
      <w:pPr>
        <w:suppressAutoHyphens/>
        <w:spacing w:after="0"/>
        <w:jc w:val="both"/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 xml:space="preserve">(далее – </w:t>
      </w:r>
      <w:proofErr w:type="gramStart"/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>ДОП</w:t>
      </w:r>
      <w:proofErr w:type="gramEnd"/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>)  является дополнительной образовательной  программой.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студентов с использованием современных информационных технологий.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Для контроля уровня достижений учащихся используются виды и формы контроля: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отчеты по выполненным ситуациям, дифференцированное тестирование, конференции</w:t>
      </w:r>
      <w:proofErr w:type="gram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.</w:t>
      </w:r>
      <w:proofErr w:type="gramEnd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proofErr w:type="gram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</w:t>
      </w:r>
      <w:proofErr w:type="gramEnd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лимпиады.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Формы проведения занятий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          - лекции;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          - беседы;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37"/>
        </w:tabs>
        <w:suppressAutoHyphens/>
        <w:spacing w:after="0" w:line="288" w:lineRule="auto"/>
        <w:ind w:firstLine="737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практические занятия по решению  ситуационных задач;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37"/>
        </w:tabs>
        <w:suppressAutoHyphens/>
        <w:spacing w:after="0" w:line="288" w:lineRule="auto"/>
        <w:ind w:firstLine="737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изучение нормативных документов;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uppressAutoHyphens/>
        <w:spacing w:after="0" w:line="288" w:lineRule="auto"/>
        <w:ind w:firstLine="737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-самостоятельная работа (индивидуальная и групповая) по работе с локальными документами страховой компании</w:t>
      </w:r>
    </w:p>
    <w:p w:rsidR="009F5EE7" w:rsidRPr="008B0E89" w:rsidRDefault="009F5EE7" w:rsidP="009F5EE7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9F5EE7" w:rsidRPr="008B0E8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Pr="008B0E89" w:rsidRDefault="009F5EE7" w:rsidP="009F5EE7">
      <w:pPr>
        <w:keepNext/>
        <w:keepLines/>
        <w:numPr>
          <w:ilvl w:val="1"/>
          <w:numId w:val="5"/>
        </w:numPr>
        <w:suppressAutoHyphens/>
        <w:spacing w:line="312" w:lineRule="auto"/>
        <w:ind w:firstLine="709"/>
        <w:jc w:val="both"/>
        <w:outlineLvl w:val="1"/>
        <w:rPr>
          <w:rFonts w:ascii="Times New Roman" w:eastAsia="font185" w:hAnsi="Times New Roman" w:cs="Times New Roman"/>
          <w:b/>
          <w:bCs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font185" w:hAnsi="Times New Roman" w:cs="Times New Roman"/>
          <w:b/>
          <w:bCs/>
          <w:color w:val="000000"/>
          <w:kern w:val="1"/>
          <w:sz w:val="24"/>
          <w:szCs w:val="24"/>
          <w:lang w:eastAsia="ru-RU"/>
        </w:rPr>
        <w:t>1.2. Цель дополнительной образовательной программы</w:t>
      </w:r>
    </w:p>
    <w:p w:rsidR="009F5EE7" w:rsidRPr="008B0E89" w:rsidRDefault="009F5EE7" w:rsidP="009F5EE7">
      <w:pPr>
        <w:suppressAutoHyphens/>
        <w:ind w:firstLine="709"/>
        <w:jc w:val="both"/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 xml:space="preserve">Образовательная деятельность по </w:t>
      </w:r>
      <w:proofErr w:type="gramStart"/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>ДОП</w:t>
      </w:r>
      <w:proofErr w:type="gramEnd"/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служит для дополнительной подготовки к профессиональной деятельности, а также для  подготовки учащихся  к олимпиадам и конкурсам различного уровня, научным конференциям и к ИГА. </w:t>
      </w:r>
    </w:p>
    <w:p w:rsidR="009F5EE7" w:rsidRPr="008B0E8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Pr="008B0E89" w:rsidRDefault="009F5EE7" w:rsidP="009F5EE7">
      <w:pPr>
        <w:keepNext/>
        <w:keepLines/>
        <w:numPr>
          <w:ilvl w:val="1"/>
          <w:numId w:val="5"/>
        </w:numPr>
        <w:suppressAutoHyphens/>
        <w:spacing w:line="312" w:lineRule="auto"/>
        <w:ind w:firstLine="709"/>
        <w:jc w:val="both"/>
        <w:outlineLvl w:val="1"/>
        <w:rPr>
          <w:rFonts w:ascii="Times New Roman" w:eastAsia="font185" w:hAnsi="Times New Roman" w:cs="Times New Roman"/>
          <w:b/>
          <w:bCs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font185" w:hAnsi="Times New Roman" w:cs="Times New Roman"/>
          <w:b/>
          <w:bCs/>
          <w:color w:val="000000"/>
          <w:kern w:val="1"/>
          <w:sz w:val="24"/>
          <w:szCs w:val="24"/>
          <w:lang w:eastAsia="ru-RU"/>
        </w:rPr>
        <w:t xml:space="preserve">1.3. Результаты </w:t>
      </w:r>
      <w:proofErr w:type="gramStart"/>
      <w:r w:rsidRPr="008B0E89">
        <w:rPr>
          <w:rFonts w:ascii="Times New Roman" w:eastAsia="font185" w:hAnsi="Times New Roman" w:cs="Times New Roman"/>
          <w:b/>
          <w:bCs/>
          <w:color w:val="000000"/>
          <w:kern w:val="1"/>
          <w:sz w:val="24"/>
          <w:szCs w:val="24"/>
          <w:lang w:eastAsia="ru-RU"/>
        </w:rPr>
        <w:t>обучения</w:t>
      </w:r>
      <w:proofErr w:type="gramEnd"/>
      <w:r w:rsidRPr="008B0E89">
        <w:rPr>
          <w:rFonts w:ascii="Times New Roman" w:eastAsia="font185" w:hAnsi="Times New Roman" w:cs="Times New Roman"/>
          <w:b/>
          <w:bCs/>
          <w:color w:val="000000"/>
          <w:kern w:val="1"/>
          <w:sz w:val="24"/>
          <w:szCs w:val="24"/>
          <w:lang w:eastAsia="ru-RU"/>
        </w:rPr>
        <w:t xml:space="preserve"> по дополнительной образовательной программе</w:t>
      </w:r>
    </w:p>
    <w:p w:rsidR="009F5EE7" w:rsidRPr="008B0E89" w:rsidRDefault="009F5EE7" w:rsidP="009F5EE7">
      <w:pPr>
        <w:suppressAutoHyphens/>
        <w:spacing w:after="0" w:line="312" w:lineRule="auto"/>
        <w:ind w:firstLine="709"/>
        <w:jc w:val="both"/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 xml:space="preserve">Основными задачами обучения по </w:t>
      </w:r>
      <w:proofErr w:type="gramStart"/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>ДОП</w:t>
      </w:r>
      <w:proofErr w:type="gramEnd"/>
      <w:r w:rsidRPr="008B0E89">
        <w:rPr>
          <w:rFonts w:ascii="Times New Roman" w:eastAsia="font185" w:hAnsi="Times New Roman" w:cs="Times New Roman"/>
          <w:color w:val="000000"/>
          <w:kern w:val="1"/>
          <w:sz w:val="24"/>
          <w:szCs w:val="24"/>
          <w:lang w:eastAsia="ru-RU"/>
        </w:rPr>
        <w:t xml:space="preserve"> являются: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Обучающие: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развитие  интереса к страховому делу;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приобретение знаний, умений, навыков в области страхования;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- формирование потребности у студентов к самостоятельной работе по изучению страхового дела на примере страховой компании «Росгосстрах»; 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развитие мотивации к изучению вопросов страхования;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углубление и расширение  по развитию страхового дела Смоленского региона и страны в целом.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Воспитывающие: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воспитание культуры обращения с нормативной документацией;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lastRenderedPageBreak/>
        <w:t>- формирование и развитие у учащихся разносторонних интересов, культуры мышления;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формирование культуры общения.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Развивающие: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приобщение студентов к самостоятельной исследовательской работе;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развитие умений  пользоваться  нормативными документами, правилами страхования, тарифным руководством;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организация личной и коллективной деятельности.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Результаты освоения курса</w:t>
      </w:r>
      <w:proofErr w:type="gram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.</w:t>
      </w:r>
      <w:proofErr w:type="gramEnd"/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          Личностными результатами являются следующие умения: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- осознавать роль страхования в защите личных имущественных интересов граждан и юридических лиц от всевозможных рисков;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 выражать свои эмоции при продаже страхового продукта;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осознавать потребность и готовность к самообразованию.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proofErr w:type="spell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Метапредметными</w:t>
      </w:r>
      <w:proofErr w:type="spellEnd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результатами является формирование универсальных учебных действий (УУД).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Регулятивные УУД: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варианты оптимального решения из </w:t>
      </w:r>
      <w:proofErr w:type="gram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предложенных</w:t>
      </w:r>
      <w:proofErr w:type="gramEnd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и искать самостоятельно средства достижения цели;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составлять (индивидуально или в группе) план </w:t>
      </w:r>
      <w:proofErr w:type="gram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решения производственной ситуации</w:t>
      </w:r>
      <w:proofErr w:type="gramEnd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;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работая по плану, сверять свои действия с целью и, при необходимости, исправлять ошибки самостоятельно;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в диалоге с преподавателем совершенствовать самостоятельно выработанные критерии оценки.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Познавательные УУД: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анализировать, сравнивать, классифицировать и обобщать факты и явления;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строить логическое рассуждение, включающее установление причинн</w:t>
      </w:r>
      <w:proofErr w:type="gramStart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о-</w:t>
      </w:r>
      <w:proofErr w:type="gramEnd"/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следственных связей;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Коммуникативные УУД: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8B0E89">
        <w:rPr>
          <w:rFonts w:ascii="Times New Roman" w:eastAsia="inherit" w:hAnsi="Times New Roman" w:cs="Times New Roman"/>
          <w:color w:val="000000"/>
          <w:kern w:val="1"/>
          <w:sz w:val="24"/>
          <w:szCs w:val="24"/>
          <w:lang w:eastAsia="ru-RU"/>
        </w:rPr>
        <w:t xml:space="preserve">- </w:t>
      </w: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Предметные результаты: 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           После изучения данного курса учащиеся должны знать: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классификацию рисков в различных видах страхования;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порядок лицензирования страховой деятельности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виды и условия личного, имущественного страхования и страхования ответственности;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lastRenderedPageBreak/>
        <w:t xml:space="preserve">правила имущественного страхования; 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финансовые основы страховой деятельности;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особенности актуарных расчетов;</w:t>
      </w:r>
    </w:p>
    <w:p w:rsidR="009F5EE7" w:rsidRPr="008B0E89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После изучения данного элективного курса учащиеся должны уметь: 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нормативными документами и инструкциями Министерства финансов РФ и других государственных органов, регулирующими порядок организации страхового дела в России</w:t>
      </w: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использовать страховые тарифы при определении страховых премий;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определять страховую сумму при различных видах страхования;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определять сумму страхового возмещения и оценивать сумму ущерба в страховании;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документально оформлять страховые операции;</w:t>
      </w:r>
    </w:p>
    <w:p w:rsidR="009F5EE7" w:rsidRPr="008B0E89" w:rsidRDefault="009F5EE7" w:rsidP="009F5EE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8B0E8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анализировать финансовые показатели деятельности страховых компаний;</w:t>
      </w:r>
    </w:p>
    <w:p w:rsidR="009F5EE7" w:rsidRPr="008B0E89" w:rsidRDefault="009F5EE7" w:rsidP="009F5EE7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9F5EE7" w:rsidRPr="008B0E89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  <w:bookmarkStart w:id="1" w:name="__RefHeading___Toc387306162"/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Pr="00B608AA" w:rsidRDefault="009F5EE7" w:rsidP="009F5E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88" w:lineRule="auto"/>
        <w:ind w:firstLine="737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</w:p>
    <w:p w:rsidR="009F5EE7" w:rsidRPr="00B608AA" w:rsidRDefault="009F5EE7" w:rsidP="009F5EE7">
      <w:pPr>
        <w:suppressAutoHyphens/>
        <w:jc w:val="center"/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</w:pPr>
      <w:r w:rsidRPr="00B608AA">
        <w:rPr>
          <w:rFonts w:ascii="Times New Roman" w:eastAsia="font185" w:hAnsi="Times New Roman" w:cs="Times New Roman"/>
          <w:b/>
          <w:color w:val="000000"/>
          <w:kern w:val="1"/>
          <w:sz w:val="28"/>
          <w:szCs w:val="28"/>
          <w:lang w:eastAsia="ru-RU"/>
        </w:rPr>
        <w:t>2. Учебный план</w:t>
      </w:r>
      <w:bookmarkEnd w:id="1"/>
    </w:p>
    <w:p w:rsidR="009F5EE7" w:rsidRPr="002D0336" w:rsidRDefault="009F5EE7" w:rsidP="009F5EE7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2D033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lastRenderedPageBreak/>
        <w:t>Форма обучения – очная</w:t>
      </w:r>
    </w:p>
    <w:p w:rsidR="009F5EE7" w:rsidRPr="002D0336" w:rsidRDefault="009F5EE7" w:rsidP="009F5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2D033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Нормативный срок освоения </w:t>
      </w:r>
      <w:proofErr w:type="gramStart"/>
      <w:r w:rsidRPr="002D033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ДОП</w:t>
      </w:r>
      <w:proofErr w:type="gramEnd"/>
      <w:r w:rsidRPr="002D033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– 80 часов, в том числе:</w:t>
      </w:r>
    </w:p>
    <w:p w:rsidR="009F5EE7" w:rsidRPr="002D0336" w:rsidRDefault="009F5EE7" w:rsidP="009F5EE7">
      <w:pPr>
        <w:numPr>
          <w:ilvl w:val="0"/>
          <w:numId w:val="6"/>
        </w:numPr>
        <w:tabs>
          <w:tab w:val="clear" w:pos="708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2D033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40 часов – обязательная аудиторная нагрузка обучающихся;</w:t>
      </w:r>
    </w:p>
    <w:p w:rsidR="009F5EE7" w:rsidRPr="002D0336" w:rsidRDefault="009F5EE7" w:rsidP="009F5EE7">
      <w:pPr>
        <w:numPr>
          <w:ilvl w:val="0"/>
          <w:numId w:val="6"/>
        </w:numPr>
        <w:tabs>
          <w:tab w:val="clear" w:pos="708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20" w:hanging="360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ru-RU"/>
        </w:rPr>
      </w:pPr>
      <w:r w:rsidRPr="002D033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40 часов – самостоятельная работа обучающихся</w:t>
      </w:r>
    </w:p>
    <w:p w:rsidR="009F5EE7" w:rsidRPr="002D0336" w:rsidRDefault="009F5EE7" w:rsidP="009F5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9F5EE7" w:rsidRPr="00AE4FB9" w:rsidRDefault="009F5EE7" w:rsidP="009F5EE7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AE4FB9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Учебно-тематический план</w:t>
      </w:r>
    </w:p>
    <w:tbl>
      <w:tblPr>
        <w:tblpPr w:leftFromText="180" w:rightFromText="180" w:vertAnchor="text" w:horzAnchor="margin" w:tblpXSpec="center" w:tblpY="12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053"/>
        <w:gridCol w:w="887"/>
        <w:gridCol w:w="961"/>
        <w:gridCol w:w="1134"/>
        <w:gridCol w:w="1276"/>
      </w:tblGrid>
      <w:tr w:rsidR="009F5EE7" w:rsidRPr="00AE4FB9" w:rsidTr="00554996">
        <w:tc>
          <w:tcPr>
            <w:tcW w:w="720" w:type="dxa"/>
            <w:vMerge w:val="restart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5053" w:type="dxa"/>
            <w:vMerge w:val="restart"/>
          </w:tcPr>
          <w:p w:rsidR="009F5EE7" w:rsidRPr="00AE4FB9" w:rsidRDefault="009F5EE7" w:rsidP="00554996">
            <w:pPr>
              <w:keepNext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Cs/>
                <w:spacing w:val="20"/>
                <w:sz w:val="20"/>
                <w:szCs w:val="20"/>
                <w:lang w:eastAsia="ru-RU"/>
              </w:rPr>
              <w:t>Наименование разделов и тем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 w:val="restart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Макс. час</w:t>
            </w:r>
          </w:p>
        </w:tc>
        <w:tc>
          <w:tcPr>
            <w:tcW w:w="2095" w:type="dxa"/>
            <w:gridSpan w:val="2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Форма контроля</w:t>
            </w:r>
          </w:p>
        </w:tc>
      </w:tr>
      <w:tr w:rsidR="009F5EE7" w:rsidRPr="00AE4FB9" w:rsidTr="00554996">
        <w:tc>
          <w:tcPr>
            <w:tcW w:w="720" w:type="dxa"/>
            <w:vMerge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5053" w:type="dxa"/>
            <w:vMerge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Самостоятельное изучение</w:t>
            </w: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</w:tr>
      <w:tr w:rsidR="009F5EE7" w:rsidRPr="00AE4FB9" w:rsidTr="00554996"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6</w:t>
            </w:r>
          </w:p>
        </w:tc>
      </w:tr>
      <w:tr w:rsidR="009F5EE7" w:rsidRPr="00AE4FB9" w:rsidTr="00554996"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</w:tr>
      <w:tr w:rsidR="009F5EE7" w:rsidRPr="00AE4FB9" w:rsidTr="00554996"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2.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3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5.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6.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1. Страхование в системе финансовых отношений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1.1.Социально-экономическая сущность страхования и его роль в рыночной экономике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1.2. Классификация страхования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1.3. Объекты и субъекты страхования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1.4. Ри</w:t>
            </w:r>
            <w:proofErr w:type="gramStart"/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ск в стр</w:t>
            </w:r>
            <w:proofErr w:type="gramEnd"/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аховании</w:t>
            </w: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16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 xml:space="preserve">      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Зачет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Тесты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</w:tr>
      <w:tr w:rsidR="009F5EE7" w:rsidRPr="00AE4FB9" w:rsidTr="00554996"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 xml:space="preserve"> 7.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8.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2. Организация страховой деятельности и его нормативно-правовая база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2.1. Сущность и структура страхового рынка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2.2.Организационно-правовые требования к созданию и деятельности страховых компаний</w:t>
            </w: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Зачет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</w:tr>
      <w:tr w:rsidR="009F5EE7" w:rsidRPr="00AE4FB9" w:rsidTr="00554996">
        <w:trPr>
          <w:trHeight w:val="1689"/>
        </w:trPr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10.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11.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12.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13.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14.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3. Отрасли страхования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3.1.Имущественное страхование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3.2.Особенности и виды личного страхования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3.3. Социальное страхование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3.4.Страхование ответственности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18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10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Зачет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Тесты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а</w:t>
            </w:r>
          </w:p>
        </w:tc>
      </w:tr>
      <w:tr w:rsidR="009F5EE7" w:rsidRPr="00AE4FB9" w:rsidTr="00554996"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15.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16.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17.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18.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19.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20.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21</w:t>
            </w: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.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4. Финансовые основы страховой деятельности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4.1.Показатели страховой статистики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4.2. Тарифная политика и актуарные расчеты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4.3.Формирование страховых резервов и инвестиционная деятельность страховщика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4.4.Финансы страховой компании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4.5.Бюдженирование финансовой деятельности страховой компании</w:t>
            </w:r>
          </w:p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38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16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16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22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2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8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Зачет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Тесты</w:t>
            </w: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</w:p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Зачет</w:t>
            </w:r>
          </w:p>
        </w:tc>
      </w:tr>
      <w:tr w:rsidR="009F5EE7" w:rsidRPr="00AE4FB9" w:rsidTr="00554996">
        <w:tc>
          <w:tcPr>
            <w:tcW w:w="720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</w:tc>
        <w:tc>
          <w:tcPr>
            <w:tcW w:w="5053" w:type="dxa"/>
          </w:tcPr>
          <w:p w:rsidR="009F5EE7" w:rsidRPr="00AE4FB9" w:rsidRDefault="009F5EE7" w:rsidP="00554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7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61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  <w:r w:rsidRPr="00AE4FB9"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</w:tcPr>
          <w:p w:rsidR="009F5EE7" w:rsidRPr="00AE4FB9" w:rsidRDefault="009F5EE7" w:rsidP="0055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0"/>
                <w:szCs w:val="20"/>
                <w:lang w:eastAsia="ru-RU"/>
              </w:rPr>
            </w:pPr>
          </w:p>
        </w:tc>
      </w:tr>
    </w:tbl>
    <w:p w:rsidR="009F5EE7" w:rsidRPr="00AE4FB9" w:rsidRDefault="009F5EE7" w:rsidP="009F5EE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</w:p>
    <w:p w:rsidR="009F5EE7" w:rsidRDefault="009F5EE7" w:rsidP="009F5EE7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  <w:t xml:space="preserve">   </w:t>
      </w:r>
    </w:p>
    <w:p w:rsidR="009F5EE7" w:rsidRDefault="009F5EE7" w:rsidP="009F5EE7">
      <w:pPr>
        <w:keepNext/>
        <w:tabs>
          <w:tab w:val="left" w:pos="851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</w:p>
    <w:p w:rsidR="009F5EE7" w:rsidRDefault="009F5EE7" w:rsidP="009F5EE7">
      <w:pPr>
        <w:keepNext/>
        <w:tabs>
          <w:tab w:val="left" w:pos="851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</w:p>
    <w:p w:rsidR="009F5EE7" w:rsidRDefault="009F5EE7" w:rsidP="009F5EE7">
      <w:pPr>
        <w:keepNext/>
        <w:tabs>
          <w:tab w:val="left" w:pos="851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</w:p>
    <w:p w:rsidR="009F5EE7" w:rsidRPr="00AE4FB9" w:rsidRDefault="009F5EE7" w:rsidP="009F5EE7">
      <w:pPr>
        <w:keepNext/>
        <w:tabs>
          <w:tab w:val="left" w:pos="851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ru-RU"/>
        </w:rPr>
      </w:pPr>
    </w:p>
    <w:p w:rsidR="009F5EE7" w:rsidRPr="00AE4FB9" w:rsidRDefault="009F5EE7" w:rsidP="009F5E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</w:p>
    <w:p w:rsidR="009F5EE7" w:rsidRPr="00AE4FB9" w:rsidRDefault="009F5EE7" w:rsidP="009F5E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lastRenderedPageBreak/>
        <w:t>Нормативные акты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Гражданский кодекс РФ (часть вторая) от 22.12.1995 (в ред. Федеральных законов от 12.08.1996 № 110-ФЗ, от 24.10.1997 № 133-ФЗ, от 17.12.1999 № 213-ФЗ).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Федеральный закон РФ «Об организации страхового дела в РФ» от 27.11.1992 № 4015-1 (в ред. Федеральных законов от 31.12.1997 № 157-ФЗ, от 20.11.1999 № 204-ФЗ, от 21.03.2002 № 31 ФЗ, </w:t>
      </w:r>
      <w:proofErr w:type="gram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25.04.2002 № 41-ФЗ).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Комментарий к Налоговому кодексу РФ части второй (постатейный) – М.: МЦФЭР, 2003  (Приложение к журналу «Консультант», 4-2003</w:t>
      </w:r>
      <w:proofErr w:type="gramEnd"/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Федеральный закон «Об основах обязательного социального страхования» от 16 июля 1999 года № 165-ФЗ.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Федеральный закон «Об обязательном страховании гражданской ответственности владельцев транспортных средств» от 25.04. 2002 № 40-ФЗ (редакция от 23.06.2003).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Федеральный закон «Об обязательном пенсионном страховании в РФ» от 1.12. 2001 № 167-ФЗ (редакция от 23.12.2003).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Федеральный закон «Об обязательном социальном страховании от несчастных случаев на производстве и профессиональных заболеваний» от 24.07.1998 № 125-ФЗ (редакция от 23.12.2002).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Закон РФ «О медицинском страховании граждан в РФ» от 28.06.1991 № 1499-1 (редакция 23.12.2003).</w:t>
      </w:r>
    </w:p>
    <w:p w:rsidR="009F5EE7" w:rsidRPr="00AE4FB9" w:rsidRDefault="009F5EE7" w:rsidP="009F5EE7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Концепция развития страхования в РФ одобрена распоряжением Правительства РФ от 25 сентября 2002 № 1361 –р.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Учебники и учебные пособия</w:t>
      </w:r>
    </w:p>
    <w:p w:rsidR="009F5EE7" w:rsidRPr="00AE4FB9" w:rsidRDefault="009F5EE7" w:rsidP="009F5E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Басканов</w:t>
      </w:r>
      <w:proofErr w:type="spell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М.Н. Страховое дело в вопросах и ответах: Учебное пособие. Ростов-на-Дону: Феникс, 1999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Т. А. Яковлева, О.Ю. Шевченко Страхование. - М.: </w:t>
      </w:r>
      <w:proofErr w:type="spell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Экономистъ</w:t>
      </w:r>
      <w:proofErr w:type="spell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2004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Ю.А. </w:t>
      </w:r>
      <w:proofErr w:type="spell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Сплетухов</w:t>
      </w:r>
      <w:proofErr w:type="spell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Е.Ф. </w:t>
      </w:r>
      <w:proofErr w:type="spell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Дюжиков</w:t>
      </w:r>
      <w:proofErr w:type="spell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Страхование. - М.: ИНФРА – М, 2002.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И.Т. Балабанов, </w:t>
      </w:r>
      <w:proofErr w:type="spell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А.И.Балабанов</w:t>
      </w:r>
      <w:proofErr w:type="spell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Страхование. - Санкт-Петербург, 2001.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М.И. Баскаков 100 экзаменационных ответов. - Москва: ИКЦ «МарТ»,2003.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Н.Л. Маренков, Н.Н. Косаренко Страховое дело. - Феникс, 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В.В. Шахов Страхование. - М.: ЮНИТИ, 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А. Гвозденко Основы страхования. - Финансы и статистика, 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Н.А. Федорова Страхование. - ИНФРА – М, 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И.П. Денисова Страхование. – Москва: ИКЦ «МарТ»,2003.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Е.Ю. Грачев  Финансовое право. - Проспект, 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А.П. Архипов Азбука страхования. – ООО «Холдинговая компания «Росгосстрах», М., 2003.</w:t>
      </w:r>
    </w:p>
    <w:p w:rsidR="009F5EE7" w:rsidRPr="00AE4FB9" w:rsidRDefault="009F5EE7" w:rsidP="009F5EE7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А.Н.Ермасов</w:t>
      </w:r>
      <w:proofErr w:type="spellEnd"/>
      <w:r w:rsidRPr="00AE4F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Страхование.  ИНФРА – М, 2003.</w:t>
      </w:r>
    </w:p>
    <w:p w:rsidR="009F5EE7" w:rsidRPr="00AE4FB9" w:rsidRDefault="009F5EE7" w:rsidP="009F5E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0"/>
          <w:sz w:val="20"/>
          <w:szCs w:val="20"/>
          <w:u w:val="single"/>
          <w:lang w:eastAsia="ru-RU"/>
        </w:rPr>
      </w:pPr>
      <w:r w:rsidRPr="00AE4FB9">
        <w:rPr>
          <w:rFonts w:ascii="Times New Roman" w:eastAsia="Times New Roman" w:hAnsi="Times New Roman" w:cs="Times New Roman"/>
          <w:bCs/>
          <w:spacing w:val="20"/>
          <w:sz w:val="20"/>
          <w:szCs w:val="20"/>
          <w:u w:val="single"/>
          <w:lang w:eastAsia="ru-RU"/>
        </w:rPr>
        <w:t>Справочная литература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1.Журналы “Финансы”, “Управление риском”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2.Правила страхования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3.Бланки документов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0"/>
          <w:sz w:val="20"/>
          <w:szCs w:val="20"/>
          <w:u w:val="single"/>
          <w:lang w:eastAsia="ru-RU"/>
        </w:rPr>
      </w:pPr>
      <w:r w:rsidRPr="00AE4FB9">
        <w:rPr>
          <w:rFonts w:ascii="Times New Roman" w:eastAsia="Times New Roman" w:hAnsi="Times New Roman" w:cs="Times New Roman"/>
          <w:bCs/>
          <w:spacing w:val="20"/>
          <w:sz w:val="20"/>
          <w:szCs w:val="20"/>
          <w:u w:val="single"/>
          <w:lang w:eastAsia="ru-RU"/>
        </w:rPr>
        <w:t>Учебно-методическая литература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1.  Методические указания по выполнению практических заданий по дисциплине “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2.  Планы семинарских занятий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0"/>
          <w:sz w:val="20"/>
          <w:szCs w:val="20"/>
          <w:u w:val="single"/>
          <w:lang w:eastAsia="ru-RU"/>
        </w:rPr>
      </w:pPr>
      <w:r w:rsidRPr="00AE4FB9">
        <w:rPr>
          <w:rFonts w:ascii="Times New Roman" w:eastAsia="Times New Roman" w:hAnsi="Times New Roman" w:cs="Times New Roman"/>
          <w:bCs/>
          <w:spacing w:val="20"/>
          <w:sz w:val="20"/>
          <w:szCs w:val="20"/>
          <w:u w:val="single"/>
          <w:lang w:eastAsia="ru-RU"/>
        </w:rPr>
        <w:t>Средства обучения</w:t>
      </w:r>
    </w:p>
    <w:p w:rsidR="009F5EE7" w:rsidRPr="00AE4FB9" w:rsidRDefault="009F5EE7" w:rsidP="009F5EE7">
      <w:pPr>
        <w:tabs>
          <w:tab w:val="left" w:pos="851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</w:pPr>
      <w:r w:rsidRPr="00AE4FB9"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1. П</w:t>
      </w:r>
      <w:r>
        <w:rPr>
          <w:rFonts w:ascii="Times New Roman" w:eastAsia="Times New Roman" w:hAnsi="Times New Roman" w:cs="Times New Roman"/>
          <w:spacing w:val="20"/>
          <w:sz w:val="20"/>
          <w:szCs w:val="20"/>
          <w:lang w:eastAsia="ru-RU"/>
        </w:rPr>
        <w:t>К</w:t>
      </w:r>
    </w:p>
    <w:p w:rsidR="00B0568F" w:rsidRDefault="00B0568F"/>
    <w:sectPr w:rsidR="00B05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450" w:hanging="45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/>
        <w:bCs/>
        <w:sz w:val="28"/>
        <w:szCs w:val="28"/>
      </w:rPr>
    </w:lvl>
  </w:abstractNum>
  <w:abstractNum w:abstractNumId="2">
    <w:nsid w:val="3CC63565"/>
    <w:multiLevelType w:val="hybridMultilevel"/>
    <w:tmpl w:val="23E46CB4"/>
    <w:lvl w:ilvl="0" w:tplc="FFFFFFFF">
      <w:start w:val="1"/>
      <w:numFmt w:val="decimal"/>
      <w:lvlText w:val="%1."/>
      <w:lvlJc w:val="left"/>
      <w:pPr>
        <w:tabs>
          <w:tab w:val="num" w:pos="1208"/>
        </w:tabs>
        <w:ind w:left="1208" w:hanging="69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DE5412"/>
    <w:multiLevelType w:val="hybridMultilevel"/>
    <w:tmpl w:val="E9CA8194"/>
    <w:lvl w:ilvl="0" w:tplc="547ED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E44284"/>
    <w:multiLevelType w:val="singleLevel"/>
    <w:tmpl w:val="E464507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">
    <w:nsid w:val="62B46E28"/>
    <w:multiLevelType w:val="hybridMultilevel"/>
    <w:tmpl w:val="A342988C"/>
    <w:lvl w:ilvl="0" w:tplc="FFFFFFFF">
      <w:start w:val="1"/>
      <w:numFmt w:val="decimal"/>
      <w:lvlText w:val="%1."/>
      <w:lvlJc w:val="left"/>
      <w:pPr>
        <w:tabs>
          <w:tab w:val="num" w:pos="1546"/>
        </w:tabs>
        <w:ind w:left="1546" w:hanging="103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28"/>
        </w:tabs>
        <w:ind w:left="19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8"/>
        </w:tabs>
        <w:ind w:left="26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7BD"/>
    <w:rsid w:val="009F5EE7"/>
    <w:rsid w:val="00A04328"/>
    <w:rsid w:val="00B0568F"/>
    <w:rsid w:val="00DC67BD"/>
    <w:rsid w:val="00DE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04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043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04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04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5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1936</Words>
  <Characters>11040</Characters>
  <Application>Microsoft Office Word</Application>
  <DocSecurity>0</DocSecurity>
  <Lines>92</Lines>
  <Paragraphs>25</Paragraphs>
  <ScaleCrop>false</ScaleCrop>
  <Company>Microsoft</Company>
  <LinksUpToDate>false</LinksUpToDate>
  <CharactersWithSpaces>12951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5</cp:revision>
  <dcterms:created xsi:type="dcterms:W3CDTF">2018-01-31T07:28:00Z</dcterms:created>
  <dcterms:modified xsi:type="dcterms:W3CDTF">2023-02-14T11:39:00Z</dcterms:modified>
</cp:coreProperties>
</file>