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C5" w:rsidRDefault="00E444C5" w:rsidP="00E444C5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E444C5"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 xml:space="preserve">ДЕПАРТАМЕНТ СМОЛЕНСКОЙ ОБЛАСТИ ПО ОБРАЗОВАНИЮ И НАУКЕ </w:t>
      </w:r>
    </w:p>
    <w:p w:rsidR="002D2874" w:rsidRPr="002D2874" w:rsidRDefault="002D2874" w:rsidP="002D2874">
      <w:pPr>
        <w:jc w:val="center"/>
        <w:rPr>
          <w:rFonts w:ascii="Times New Roman" w:hAnsi="Times New Roman"/>
          <w:b/>
          <w:sz w:val="28"/>
          <w:szCs w:val="24"/>
        </w:rPr>
      </w:pPr>
      <w:r w:rsidRPr="002D2874">
        <w:rPr>
          <w:rFonts w:ascii="Times New Roman" w:hAnsi="Times New Roman"/>
          <w:b/>
          <w:sz w:val="28"/>
          <w:szCs w:val="24"/>
        </w:rPr>
        <w:t>Областное государственное бюджетное профессиональное образовательное учреждение</w:t>
      </w:r>
    </w:p>
    <w:p w:rsidR="00E444C5" w:rsidRPr="00E444C5" w:rsidRDefault="00E444C5" w:rsidP="00E444C5">
      <w:pPr>
        <w:suppressAutoHyphens/>
        <w:spacing w:after="0" w:line="360" w:lineRule="auto"/>
        <w:jc w:val="center"/>
        <w:rPr>
          <w:rFonts w:ascii="Liberation Mono;Courier New" w:eastAsia="NSimSun" w:hAnsi="Liberation Mono;Courier New" w:cs="Liberation Mono;Courier New"/>
          <w:color w:val="00000A"/>
          <w:sz w:val="20"/>
          <w:szCs w:val="20"/>
          <w:lang w:eastAsia="ru-RU"/>
        </w:rPr>
      </w:pPr>
      <w:r w:rsidRPr="00E444C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="00E95766">
        <w:rPr>
          <w:rFonts w:ascii="Times New Roman" w:eastAsia="NSimSun" w:hAnsi="Times New Roman" w:cs="Times New Roman"/>
          <w:b/>
          <w:bCs/>
          <w:color w:val="00000A"/>
          <w:sz w:val="28"/>
          <w:szCs w:val="28"/>
          <w:lang w:eastAsia="ru-RU"/>
        </w:rPr>
        <w:t>«</w:t>
      </w:r>
      <w:r w:rsidR="00E95766">
        <w:rPr>
          <w:rFonts w:ascii="Times New Roman" w:hAnsi="Times New Roman"/>
          <w:b/>
          <w:sz w:val="28"/>
          <w:szCs w:val="24"/>
        </w:rPr>
        <w:t>Смоленский промышленно-экономический колледж</w:t>
      </w:r>
      <w:r w:rsidRPr="00E444C5">
        <w:rPr>
          <w:rFonts w:ascii="Times New Roman" w:eastAsia="NSimSun" w:hAnsi="Times New Roman" w:cs="Times New Roman"/>
          <w:b/>
          <w:bCs/>
          <w:color w:val="00000A"/>
          <w:sz w:val="28"/>
          <w:szCs w:val="28"/>
          <w:lang w:eastAsia="ru-RU"/>
        </w:rPr>
        <w:t>»</w:t>
      </w:r>
    </w:p>
    <w:p w:rsidR="00E444C5" w:rsidRPr="00E444C5" w:rsidRDefault="00E444C5" w:rsidP="00E444C5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E444C5" w:rsidRDefault="00E444C5" w:rsidP="00E444C5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A36363" w:rsidRDefault="00A36363" w:rsidP="00E444C5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A36363" w:rsidRPr="00E444C5" w:rsidRDefault="00A36363" w:rsidP="00E444C5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E444C5" w:rsidRPr="00E444C5" w:rsidRDefault="00E444C5" w:rsidP="00E444C5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E444C5" w:rsidRDefault="00E444C5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 w:rsidRPr="00E444C5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Календарно – тематический план факультатива</w:t>
      </w:r>
    </w:p>
    <w:p w:rsidR="0055185E" w:rsidRPr="0055185E" w:rsidRDefault="0055185E" w:rsidP="0055185E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 w:rsidRPr="0055185E"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eastAsia="zh-CN"/>
        </w:rPr>
        <w:t>Страхование – путь к успеху</w:t>
      </w:r>
    </w:p>
    <w:p w:rsidR="0055185E" w:rsidRPr="00E444C5" w:rsidRDefault="0055185E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E444C5" w:rsidRPr="00E444C5" w:rsidRDefault="00E444C5" w:rsidP="00E444C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E444C5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Тема: «</w:t>
      </w:r>
      <w:r w:rsidRPr="00E444C5">
        <w:rPr>
          <w:rFonts w:ascii="Times New Roman" w:hAnsi="Times New Roman" w:cs="Times New Roman"/>
          <w:b/>
          <w:color w:val="333333"/>
          <w:sz w:val="28"/>
          <w:szCs w:val="28"/>
        </w:rPr>
        <w:t>Инвестиционное и накопительное  страхования жизни: анализ современного состояния и перспектив</w:t>
      </w:r>
    </w:p>
    <w:p w:rsidR="00E444C5" w:rsidRPr="00E444C5" w:rsidRDefault="00E444C5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 w:rsidRPr="00E444C5">
        <w:rPr>
          <w:rFonts w:ascii="Times New Roman" w:hAnsi="Times New Roman" w:cs="Times New Roman"/>
          <w:b/>
          <w:color w:val="333333"/>
          <w:sz w:val="28"/>
          <w:szCs w:val="28"/>
        </w:rPr>
        <w:t>развития</w:t>
      </w:r>
      <w:r w:rsidRPr="00E444C5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</w:rPr>
        <w:t>»</w:t>
      </w:r>
    </w:p>
    <w:p w:rsidR="00E444C5" w:rsidRPr="00E444C5" w:rsidRDefault="00E444C5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E444C5" w:rsidRPr="00E444C5" w:rsidRDefault="00E444C5" w:rsidP="00E444C5">
      <w:pPr>
        <w:suppressAutoHyphens/>
        <w:spacing w:line="360" w:lineRule="auto"/>
        <w:jc w:val="center"/>
        <w:rPr>
          <w:rFonts w:ascii="Calibri" w:eastAsiaTheme="minorEastAsia" w:hAnsi="Calibri"/>
          <w:color w:val="00000A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 xml:space="preserve">для специальности </w:t>
      </w:r>
      <w:r w:rsidR="00055D7F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Экономика и бухгалтерский уче</w:t>
      </w:r>
      <w:proofErr w:type="gramStart"/>
      <w:r w:rsidR="00055D7F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т</w:t>
      </w:r>
      <w:r w:rsidRPr="00E444C5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(</w:t>
      </w:r>
      <w:proofErr w:type="gramEnd"/>
      <w:r w:rsidRPr="00E444C5"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по отраслям)</w:t>
      </w:r>
    </w:p>
    <w:p w:rsidR="00E444C5" w:rsidRPr="00E444C5" w:rsidRDefault="00E444C5" w:rsidP="00E444C5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E444C5" w:rsidRDefault="00055D7F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>Смоленск, 2019</w:t>
      </w:r>
    </w:p>
    <w:p w:rsidR="004A6453" w:rsidRPr="00E444C5" w:rsidRDefault="004A6453" w:rsidP="00E444C5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E95766" w:rsidRPr="00E95766" w:rsidRDefault="00E95766" w:rsidP="00E9576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Рассмотрено на заседании НМС</w:t>
      </w:r>
      <w:proofErr w:type="gramStart"/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У</w:t>
      </w:r>
      <w:proofErr w:type="gramEnd"/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тверждаю</w:t>
      </w:r>
    </w:p>
    <w:p w:rsidR="00E95766" w:rsidRPr="00E95766" w:rsidRDefault="00E95766" w:rsidP="00E9576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ОГБ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ПОУ 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«  </w:t>
      </w:r>
      <w:r w:rsidR="00FE47C7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«Смоленская академия  </w:t>
      </w: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Заместитель директора по УМР</w:t>
      </w:r>
    </w:p>
    <w:p w:rsidR="00FE47C7" w:rsidRPr="00E95766" w:rsidRDefault="00FE47C7" w:rsidP="00FE47C7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профессионального образования»</w:t>
      </w:r>
    </w:p>
    <w:p w:rsidR="00E95766" w:rsidRPr="00E95766" w:rsidRDefault="00FE47C7" w:rsidP="00E9576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E95766"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ОГБ</w:t>
      </w:r>
      <w:r w:rsid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ПОУ 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«Смоленская академия  </w:t>
      </w:r>
    </w:p>
    <w:p w:rsidR="00E95766" w:rsidRPr="00E95766" w:rsidRDefault="00FE47C7" w:rsidP="00E9576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профессионального образования»</w:t>
      </w:r>
    </w:p>
    <w:p w:rsidR="00E95766" w:rsidRPr="00E95766" w:rsidRDefault="00E95766" w:rsidP="00E9576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FE47C7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</w:t>
      </w:r>
    </w:p>
    <w:p w:rsidR="00E95766" w:rsidRPr="00E95766" w:rsidRDefault="00E95766" w:rsidP="00E9576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Протокол №___                                                ______________</w:t>
      </w:r>
      <w:r w:rsid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Н.М. Горбачева</w:t>
      </w:r>
    </w:p>
    <w:p w:rsidR="00E95766" w:rsidRDefault="00FE47C7" w:rsidP="00E9576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от «__»_________2019</w:t>
      </w:r>
      <w:r w:rsidR="00E95766"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г.                                               «__»_________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___2019</w:t>
      </w:r>
      <w:r w:rsidR="00E95766" w:rsidRPr="00E95766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г</w:t>
      </w:r>
    </w:p>
    <w:p w:rsidR="00E95766" w:rsidRDefault="00E95766" w:rsidP="00E444C5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E444C5" w:rsidRPr="00E444C5" w:rsidRDefault="00E444C5" w:rsidP="00E95766">
      <w:pPr>
        <w:suppressAutoHyphens/>
        <w:spacing w:after="0"/>
        <w:jc w:val="right"/>
        <w:rPr>
          <w:rFonts w:ascii="Calibri" w:eastAsiaTheme="minorEastAsia" w:hAnsi="Calibri"/>
          <w:color w:val="00000A"/>
          <w:lang w:eastAsia="ru-RU"/>
        </w:rPr>
      </w:pPr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»                                                            </w:t>
      </w:r>
    </w:p>
    <w:p w:rsidR="00E444C5" w:rsidRPr="00E444C5" w:rsidRDefault="00E444C5" w:rsidP="00E444C5">
      <w:pPr>
        <w:suppressAutoHyphens/>
        <w:spacing w:after="0"/>
        <w:jc w:val="both"/>
        <w:rPr>
          <w:rFonts w:ascii="Calibri" w:eastAsiaTheme="minorEastAsia" w:hAnsi="Calibri"/>
          <w:color w:val="00000A"/>
          <w:lang w:eastAsia="ru-RU"/>
        </w:rPr>
      </w:pPr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A36363" w:rsidRPr="00E444C5" w:rsidRDefault="00A36363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</w:p>
    <w:p w:rsidR="00E95766" w:rsidRPr="00E95766" w:rsidRDefault="00E444C5" w:rsidP="00E95766">
      <w:pPr>
        <w:rPr>
          <w:rFonts w:ascii="Times New Roman" w:hAnsi="Times New Roman" w:cs="Times New Roman"/>
          <w:sz w:val="24"/>
          <w:szCs w:val="24"/>
        </w:rPr>
      </w:pPr>
      <w:r w:rsidRPr="00E444C5"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  <w:t>Рассмотрено на заседании кафедры</w:t>
      </w:r>
      <w:r w:rsidR="00E95766" w:rsidRPr="00E95766">
        <w:rPr>
          <w:sz w:val="28"/>
          <w:szCs w:val="28"/>
        </w:rPr>
        <w:t xml:space="preserve"> </w:t>
      </w:r>
      <w:r w:rsidR="00E95766" w:rsidRPr="00E95766">
        <w:rPr>
          <w:rFonts w:ascii="Times New Roman" w:hAnsi="Times New Roman" w:cs="Times New Roman"/>
          <w:sz w:val="24"/>
          <w:szCs w:val="24"/>
        </w:rPr>
        <w:t>учетно-экономических дисциплин</w:t>
      </w:r>
    </w:p>
    <w:p w:rsidR="00E444C5" w:rsidRPr="00E444C5" w:rsidRDefault="00E444C5" w:rsidP="00E444C5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  <w:r w:rsidRPr="00E444C5"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  <w:t xml:space="preserve">Протокол </w:t>
      </w:r>
      <w:r w:rsidRPr="00C83FBE">
        <w:rPr>
          <w:rFonts w:ascii="Times New Roman" w:eastAsiaTheme="minorEastAsia" w:hAnsi="Times New Roman"/>
          <w:sz w:val="24"/>
          <w:szCs w:val="24"/>
          <w:lang w:eastAsia="ru-RU"/>
        </w:rPr>
        <w:t>№ 3</w:t>
      </w:r>
      <w:r w:rsidR="00C83FBE">
        <w:rPr>
          <w:rFonts w:ascii="Times New Roman" w:eastAsiaTheme="minorEastAsia" w:hAnsi="Times New Roman"/>
          <w:sz w:val="24"/>
          <w:szCs w:val="24"/>
          <w:lang w:eastAsia="ru-RU"/>
        </w:rPr>
        <w:t xml:space="preserve"> от «16</w:t>
      </w:r>
      <w:r w:rsidRPr="00C83FBE">
        <w:rPr>
          <w:rFonts w:ascii="Times New Roman" w:eastAsiaTheme="minorEastAsia" w:hAnsi="Times New Roman"/>
          <w:sz w:val="24"/>
          <w:szCs w:val="24"/>
          <w:lang w:eastAsia="ru-RU"/>
        </w:rPr>
        <w:t>» ноябр</w:t>
      </w:r>
      <w:r w:rsidR="00FE47C7">
        <w:rPr>
          <w:rFonts w:ascii="Times New Roman" w:eastAsiaTheme="minorEastAsia" w:hAnsi="Times New Roman"/>
          <w:sz w:val="24"/>
          <w:szCs w:val="24"/>
          <w:lang w:eastAsia="ru-RU"/>
        </w:rPr>
        <w:t>я 2019</w:t>
      </w:r>
      <w:r w:rsidRPr="00C83FBE">
        <w:rPr>
          <w:rFonts w:ascii="Times New Roman" w:eastAsiaTheme="minorEastAsia" w:hAnsi="Times New Roman"/>
          <w:sz w:val="24"/>
          <w:szCs w:val="24"/>
          <w:lang w:eastAsia="ru-RU"/>
        </w:rPr>
        <w:t>г.</w:t>
      </w:r>
    </w:p>
    <w:p w:rsidR="00E444C5" w:rsidRPr="00E444C5" w:rsidRDefault="00E444C5" w:rsidP="00E444C5">
      <w:pPr>
        <w:suppressAutoHyphens/>
        <w:spacing w:line="360" w:lineRule="auto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Зав. кафедрой (декан) ____________ </w:t>
      </w:r>
      <w:r w:rsidRPr="00E444C5">
        <w:rPr>
          <w:rFonts w:ascii="Times New Roman" w:eastAsiaTheme="minorEastAsia" w:hAnsi="Times New Roman" w:cs="Times New Roman"/>
          <w:i/>
          <w:color w:val="00000A"/>
          <w:sz w:val="24"/>
          <w:szCs w:val="24"/>
          <w:lang w:eastAsia="ru-RU"/>
        </w:rPr>
        <w:t>/</w:t>
      </w:r>
      <w:proofErr w:type="spellStart"/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О.А.Савченкова</w:t>
      </w:r>
      <w:proofErr w:type="spellEnd"/>
      <w:r w:rsidRPr="00E444C5">
        <w:rPr>
          <w:rFonts w:ascii="Times New Roman" w:eastAsiaTheme="minorEastAsia" w:hAnsi="Times New Roman" w:cs="Times New Roman"/>
          <w:i/>
          <w:color w:val="00000A"/>
          <w:sz w:val="24"/>
          <w:szCs w:val="24"/>
          <w:lang w:eastAsia="ru-RU"/>
        </w:rPr>
        <w:t xml:space="preserve">/  </w:t>
      </w:r>
    </w:p>
    <w:p w:rsidR="00E444C5" w:rsidRP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bookmarkStart w:id="0" w:name="_GoBack"/>
      <w:bookmarkEnd w:id="0"/>
    </w:p>
    <w:p w:rsidR="00E444C5" w:rsidRP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A36363" w:rsidRPr="00E444C5" w:rsidRDefault="00A36363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235ACA" w:rsidRPr="00235ACA" w:rsidRDefault="00235ACA" w:rsidP="00235ACA">
      <w:pPr>
        <w:suppressAutoHyphens/>
        <w:jc w:val="both"/>
        <w:rPr>
          <w:rFonts w:ascii="Calibri" w:eastAsiaTheme="minorEastAsia" w:hAnsi="Calibri"/>
          <w:color w:val="00000A"/>
          <w:lang w:eastAsia="ru-RU"/>
        </w:rPr>
      </w:pPr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Составитель /</w:t>
      </w:r>
      <w:proofErr w:type="spellStart"/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О.А.Дубинка</w:t>
      </w:r>
      <w:proofErr w:type="spellEnd"/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/ преподаватель ОГПБОУ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«</w:t>
      </w:r>
      <w:proofErr w:type="spellStart"/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СмолАПО</w:t>
      </w:r>
      <w:proofErr w:type="spellEnd"/>
      <w:r w:rsidRPr="00235ACA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»</w:t>
      </w:r>
    </w:p>
    <w:p w:rsidR="00E444C5" w:rsidRPr="00E444C5" w:rsidRDefault="00E95766" w:rsidP="00A36363">
      <w:pPr>
        <w:suppressAutoHyphens/>
        <w:rPr>
          <w:rFonts w:ascii="Calibri" w:eastAsiaTheme="minorEastAsia" w:hAnsi="Calibri"/>
          <w:color w:val="00000A"/>
          <w:lang w:eastAsia="ru-RU"/>
        </w:rPr>
      </w:pPr>
      <w:r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</w:t>
      </w:r>
      <w:r w:rsidR="00E444C5" w:rsidRPr="00E444C5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</w:t>
      </w:r>
    </w:p>
    <w:p w:rsidR="00E444C5" w:rsidRPr="00E444C5" w:rsidRDefault="00E444C5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E444C5" w:rsidRPr="00E444C5" w:rsidRDefault="00E444C5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E444C5" w:rsidRPr="00E444C5" w:rsidRDefault="00E444C5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tbl>
      <w:tblPr>
        <w:tblStyle w:val="a3"/>
        <w:tblW w:w="9571" w:type="dxa"/>
        <w:tblInd w:w="-10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16"/>
        <w:gridCol w:w="1052"/>
        <w:gridCol w:w="6378"/>
        <w:gridCol w:w="1525"/>
      </w:tblGrid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b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gramStart"/>
            <w:r w:rsidRPr="00E444C5">
              <w:rPr>
                <w:rFonts w:ascii="Times New Roman" w:eastAsiaTheme="minorEastAsia" w:hAnsi="Times New Roman" w:cs="Times New Roman"/>
                <w:b/>
                <w:color w:val="00000A"/>
                <w:sz w:val="28"/>
                <w:szCs w:val="28"/>
              </w:rPr>
              <w:t>п</w:t>
            </w:r>
            <w:proofErr w:type="gramEnd"/>
            <w:r w:rsidRPr="00E444C5">
              <w:rPr>
                <w:rFonts w:ascii="Times New Roman" w:eastAsiaTheme="minorEastAsia" w:hAnsi="Times New Roman" w:cs="Times New Roman"/>
                <w:b/>
                <w:color w:val="00000A"/>
                <w:sz w:val="28"/>
                <w:szCs w:val="28"/>
              </w:rPr>
              <w:t>/п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b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b/>
                <w:color w:val="00000A"/>
                <w:sz w:val="28"/>
                <w:szCs w:val="28"/>
              </w:rPr>
              <w:t>Дата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b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b/>
                <w:color w:val="00000A"/>
                <w:sz w:val="28"/>
                <w:szCs w:val="28"/>
              </w:rPr>
              <w:t>Тема занятия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Calibri" w:eastAsiaTheme="minorEastAsia" w:hAnsi="Calibri"/>
                <w:b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b/>
                <w:color w:val="00000A"/>
                <w:sz w:val="28"/>
                <w:szCs w:val="28"/>
              </w:rPr>
              <w:t>Количество часов</w:t>
            </w:r>
          </w:p>
        </w:tc>
      </w:tr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055D7F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02</w:t>
            </w:r>
            <w:r w:rsidR="00055D7F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.11.19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363" w:rsidRPr="00A36363" w:rsidRDefault="00E444C5" w:rsidP="00A363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Выдача задания. Разработка плана  исследования материала  по теме: «</w:t>
            </w:r>
            <w:r w:rsidR="00A36363" w:rsidRPr="00A3636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Инвестиционное и накопительное  страхования жизни: анализ современного состояния и перспектив</w:t>
            </w:r>
          </w:p>
          <w:p w:rsidR="00E444C5" w:rsidRPr="00E444C5" w:rsidRDefault="00A36363" w:rsidP="00A36363">
            <w:pPr>
              <w:suppressAutoHyphens/>
              <w:jc w:val="both"/>
              <w:rPr>
                <w:rFonts w:ascii="Calibri" w:eastAsiaTheme="minorEastAsia" w:hAnsi="Calibri"/>
                <w:color w:val="00000A"/>
              </w:rPr>
            </w:pPr>
            <w:r w:rsidRPr="00A3636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развития</w:t>
            </w:r>
            <w:r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 xml:space="preserve">» 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07.</w:t>
            </w:r>
            <w:r w:rsidR="00055D7F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11.19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A36363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>Особенности инвестиционного и накопительного страхования жизни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14</w:t>
            </w:r>
            <w:r w:rsidR="00055D7F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.11.19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A36363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>Организация процесса страхования жизни в страховой компании «Росгосстрах - Жизнь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21</w:t>
            </w:r>
            <w:r w:rsidR="00055D7F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.11.19</w:t>
            </w:r>
          </w:p>
          <w:p w:rsidR="00E444C5" w:rsidRPr="00055D7F" w:rsidRDefault="00265644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  <w:lang w:val="en-US"/>
              </w:rPr>
              <w:t>1</w:t>
            </w:r>
            <w:r w:rsidR="00055D7F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1.19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A36363" w:rsidP="00E444C5">
            <w:pPr>
              <w:suppressAutoHyphens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Андеррайтинг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страховой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компании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области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инвестиционного   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страхования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 w:rsidR="00EC04A9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>. Современное состояние развития.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055D7F" w:rsidRDefault="00055D7F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08.12.19</w:t>
            </w:r>
          </w:p>
          <w:p w:rsidR="00E444C5" w:rsidRPr="00055D7F" w:rsidRDefault="00055D7F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15.12.19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A36363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>Программы накопительного и инвестиционного страхования жизни, реализуемые в страховой компании «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>Росгострах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265644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18.</w:t>
            </w:r>
            <w:r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  <w:lang w:val="en-US"/>
              </w:rPr>
              <w:t>01</w:t>
            </w:r>
            <w:r w:rsidR="00055D7F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.20</w:t>
            </w:r>
          </w:p>
          <w:p w:rsidR="00E444C5" w:rsidRPr="00E444C5" w:rsidRDefault="00E444C5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A36363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 xml:space="preserve">Документальное оформление страховых операций по договору  </w:t>
            </w:r>
            <w:r w:rsidR="00A36363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НСЖ и  ИСЖ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4C5" w:rsidRPr="00E444C5" w:rsidRDefault="00E444C5" w:rsidP="00E444C5">
            <w:pPr>
              <w:suppressAutoHyphens/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26</w:t>
            </w:r>
            <w:r w:rsidR="00055D7F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.01.20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4C5" w:rsidRPr="00E444C5" w:rsidRDefault="00E444C5" w:rsidP="00A36363">
            <w:pPr>
              <w:suppressAutoHyphens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 xml:space="preserve">Порядок осуществления страховых выплат по договору </w:t>
            </w:r>
            <w:r w:rsidR="00A36363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НСЖ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01.02</w:t>
            </w:r>
            <w:r w:rsidR="00055D7F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.20</w:t>
            </w:r>
          </w:p>
          <w:p w:rsidR="00E444C5" w:rsidRPr="00E444C5" w:rsidRDefault="00E444C5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05.02</w:t>
            </w:r>
            <w:r w:rsidR="00055D7F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.20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Default="00A36363" w:rsidP="00E444C5">
            <w:pPr>
              <w:suppressAutoHyphens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Дисконтирование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инвестиционном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процессе</w:t>
            </w:r>
            <w:proofErr w:type="spellEnd"/>
          </w:p>
          <w:p w:rsidR="00A36363" w:rsidRPr="00E444C5" w:rsidRDefault="00A36363" w:rsidP="00A36363">
            <w:pPr>
              <w:suppressAutoHyphens/>
              <w:rPr>
                <w:rFonts w:ascii="Calibri" w:eastAsiaTheme="minorEastAsia" w:hAnsi="Calibri"/>
                <w:color w:val="0000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экономического эффекта индивидуальных инвестиционных счетов </w:t>
            </w:r>
          </w:p>
          <w:p w:rsidR="00A36363" w:rsidRPr="00E444C5" w:rsidRDefault="00A36363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4</w:t>
            </w:r>
          </w:p>
        </w:tc>
      </w:tr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08</w:t>
            </w:r>
            <w:r w:rsidR="00055D7F">
              <w:rPr>
                <w:rFonts w:ascii="Times New Roman" w:eastAsiaTheme="minorEastAsia" w:hAnsi="Times New Roman" w:cs="Times New Roman"/>
                <w:color w:val="00000A"/>
                <w:sz w:val="24"/>
                <w:szCs w:val="24"/>
              </w:rPr>
              <w:t>.02.20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Выводы и предложения по результатам исследования.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2</w:t>
            </w:r>
          </w:p>
        </w:tc>
      </w:tr>
      <w:tr w:rsidR="00E444C5" w:rsidRPr="00E444C5" w:rsidTr="00124A3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4C5" w:rsidRPr="00E444C5" w:rsidRDefault="00E444C5" w:rsidP="00E444C5">
            <w:pPr>
              <w:suppressAutoHyphens/>
              <w:rPr>
                <w:rFonts w:ascii="Calibri" w:eastAsiaTheme="minorEastAsia" w:hAnsi="Calibri"/>
                <w:color w:val="00000A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Итого: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4C5" w:rsidRPr="00E444C5" w:rsidRDefault="00E444C5" w:rsidP="00E444C5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</w:pPr>
            <w:r w:rsidRPr="00E444C5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</w:rPr>
              <w:t>24</w:t>
            </w:r>
          </w:p>
        </w:tc>
      </w:tr>
    </w:tbl>
    <w:p w:rsidR="00E444C5" w:rsidRPr="00E444C5" w:rsidRDefault="00E444C5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E444C5" w:rsidRPr="00E444C5" w:rsidRDefault="00E444C5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E444C5" w:rsidRPr="00E444C5" w:rsidRDefault="00E444C5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E444C5" w:rsidRDefault="00E444C5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A36363" w:rsidRDefault="00A36363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A36363" w:rsidRDefault="00A36363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A36363" w:rsidRDefault="00A36363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A36363" w:rsidRDefault="00A36363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A36363" w:rsidRPr="00E444C5" w:rsidRDefault="00A36363" w:rsidP="00E444C5">
      <w:pPr>
        <w:suppressAutoHyphens/>
        <w:rPr>
          <w:rFonts w:ascii="Calibri" w:eastAsiaTheme="minorEastAsia" w:hAnsi="Calibri"/>
          <w:color w:val="00000A"/>
          <w:lang w:eastAsia="ru-RU"/>
        </w:rPr>
      </w:pPr>
    </w:p>
    <w:p w:rsidR="00E444C5" w:rsidRPr="00E444C5" w:rsidRDefault="00E444C5" w:rsidP="00E444C5">
      <w:pPr>
        <w:keepNext/>
        <w:suppressAutoHyphens/>
        <w:spacing w:line="240" w:lineRule="auto"/>
        <w:jc w:val="center"/>
        <w:outlineLvl w:val="0"/>
        <w:rPr>
          <w:rFonts w:ascii="Calibri" w:eastAsiaTheme="minorEastAsia" w:hAnsi="Calibri"/>
          <w:color w:val="00000A"/>
          <w:sz w:val="28"/>
          <w:szCs w:val="28"/>
          <w:lang w:eastAsia="ru-RU"/>
        </w:rPr>
      </w:pPr>
      <w:r w:rsidRPr="00E444C5">
        <w:rPr>
          <w:rFonts w:ascii="Times New Roman" w:eastAsiaTheme="minorEastAsia" w:hAnsi="Times New Roman"/>
          <w:b/>
          <w:color w:val="00000A"/>
          <w:sz w:val="26"/>
          <w:szCs w:val="26"/>
          <w:lang w:eastAsia="ru-RU"/>
        </w:rPr>
        <w:t xml:space="preserve"> </w:t>
      </w:r>
      <w:r w:rsidRPr="00E444C5">
        <w:rPr>
          <w:rFonts w:ascii="Times New Roman" w:eastAsiaTheme="minorEastAsia" w:hAnsi="Times New Roman"/>
          <w:b/>
          <w:color w:val="00000A"/>
          <w:sz w:val="28"/>
          <w:szCs w:val="28"/>
          <w:lang w:eastAsia="ru-RU"/>
        </w:rPr>
        <w:t>Информационное обеспечение</w:t>
      </w:r>
    </w:p>
    <w:p w:rsidR="00E444C5" w:rsidRPr="00E444C5" w:rsidRDefault="00E444C5" w:rsidP="00E444C5">
      <w:pPr>
        <w:suppressAutoHyphens/>
        <w:spacing w:line="240" w:lineRule="auto"/>
        <w:jc w:val="center"/>
        <w:rPr>
          <w:rFonts w:ascii="Calibri" w:eastAsiaTheme="minorEastAsia" w:hAnsi="Calibri"/>
          <w:color w:val="00000A"/>
          <w:sz w:val="28"/>
          <w:szCs w:val="28"/>
          <w:lang w:eastAsia="ru-RU"/>
        </w:rPr>
      </w:pPr>
      <w:r w:rsidRPr="00E444C5">
        <w:rPr>
          <w:rFonts w:ascii="Times New Roman" w:eastAsiaTheme="minorEastAsia" w:hAnsi="Times New Roman"/>
          <w:b/>
          <w:color w:val="00000A"/>
          <w:sz w:val="28"/>
          <w:szCs w:val="28"/>
          <w:lang w:eastAsia="ru-RU"/>
        </w:rPr>
        <w:t>Нормативная литература:</w:t>
      </w:r>
    </w:p>
    <w:p w:rsidR="00E444C5" w:rsidRPr="00AD1778" w:rsidRDefault="00E444C5" w:rsidP="00A36363">
      <w:pPr>
        <w:numPr>
          <w:ilvl w:val="0"/>
          <w:numId w:val="2"/>
        </w:numPr>
        <w:suppressAutoHyphens/>
        <w:spacing w:after="0"/>
        <w:ind w:left="0" w:firstLine="0"/>
        <w:contextualSpacing/>
        <w:jc w:val="both"/>
        <w:rPr>
          <w:rStyle w:val="a4"/>
          <w:rFonts w:ascii="Times New Roman" w:eastAsiaTheme="minorEastAsia" w:hAnsi="Times New Roman" w:cs="Times New Roman"/>
          <w:b w:val="0"/>
          <w:bCs w:val="0"/>
          <w:color w:val="00000A"/>
          <w:sz w:val="28"/>
          <w:szCs w:val="28"/>
        </w:rPr>
      </w:pPr>
      <w:r w:rsidRPr="00A36363">
        <w:rPr>
          <w:rFonts w:ascii="Times New Roman" w:hAnsi="Times New Roman" w:cs="Times New Roman"/>
          <w:sz w:val="28"/>
          <w:szCs w:val="28"/>
        </w:rPr>
        <w:t xml:space="preserve">Налоговый Кодекс Российской Федерации. Часть 2. </w:t>
      </w:r>
      <w:proofErr w:type="gramStart"/>
      <w:r w:rsidRPr="00A36363">
        <w:rPr>
          <w:rFonts w:ascii="Times New Roman" w:hAnsi="Times New Roman" w:cs="Times New Roman"/>
          <w:sz w:val="28"/>
          <w:szCs w:val="28"/>
        </w:rPr>
        <w:t xml:space="preserve">N 117-ФЗ </w:t>
      </w:r>
      <w:r w:rsidRPr="00AD1778">
        <w:rPr>
          <w:rStyle w:val="a4"/>
          <w:rFonts w:ascii="Times New Roman" w:hAnsi="Times New Roman" w:cs="Times New Roman"/>
          <w:b w:val="0"/>
          <w:sz w:val="28"/>
          <w:szCs w:val="28"/>
        </w:rPr>
        <w:t>(принят ГД ФС РФ 19.07.2000) (действующая редакция от 29.12.2014</w:t>
      </w:r>
      <w:proofErr w:type="gramEnd"/>
    </w:p>
    <w:p w:rsidR="00E444C5" w:rsidRPr="00E444C5" w:rsidRDefault="00E444C5" w:rsidP="00A36363">
      <w:pPr>
        <w:numPr>
          <w:ilvl w:val="0"/>
          <w:numId w:val="2"/>
        </w:numPr>
        <w:suppressAutoHyphens/>
        <w:spacing w:after="0"/>
        <w:ind w:left="0" w:firstLine="0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</w:rPr>
      </w:pPr>
      <w:r w:rsidRPr="00E444C5">
        <w:rPr>
          <w:rFonts w:ascii="Times New Roman" w:eastAsiaTheme="minorEastAsia" w:hAnsi="Times New Roman" w:cs="Times New Roman"/>
          <w:color w:val="00000A"/>
          <w:sz w:val="28"/>
          <w:szCs w:val="28"/>
        </w:rPr>
        <w:t>Федеральный закон Российской Федерации «Об организации страхового дела в Российской Федерации» от 27 ноября 1992 года № 4</w:t>
      </w:r>
      <w:r w:rsidRPr="00A36363">
        <w:rPr>
          <w:rFonts w:ascii="Times New Roman" w:eastAsiaTheme="minorEastAsia" w:hAnsi="Times New Roman" w:cs="Times New Roman"/>
          <w:color w:val="00000A"/>
          <w:sz w:val="28"/>
          <w:szCs w:val="28"/>
        </w:rPr>
        <w:t>015-1(действующая редакция, 2014</w:t>
      </w:r>
      <w:r w:rsidRPr="00E444C5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) </w:t>
      </w:r>
    </w:p>
    <w:p w:rsidR="00E444C5" w:rsidRPr="00E444C5" w:rsidRDefault="00E444C5" w:rsidP="00A36363">
      <w:pPr>
        <w:spacing w:after="0" w:line="360" w:lineRule="auto"/>
        <w:contextualSpacing/>
        <w:jc w:val="both"/>
        <w:rPr>
          <w:rFonts w:ascii="Times New Roman" w:eastAsiaTheme="minorEastAsia" w:hAnsi="Times New Roman" w:cs="Calibri"/>
          <w:color w:val="00000A"/>
          <w:sz w:val="28"/>
        </w:rPr>
      </w:pPr>
    </w:p>
    <w:p w:rsidR="00E444C5" w:rsidRPr="00E444C5" w:rsidRDefault="00E444C5" w:rsidP="00E444C5">
      <w:pPr>
        <w:suppressAutoHyphens/>
        <w:spacing w:after="0" w:line="240" w:lineRule="auto"/>
        <w:jc w:val="both"/>
        <w:rPr>
          <w:rFonts w:ascii="Times New Roman" w:eastAsiaTheme="minorEastAsia" w:hAnsi="Times New Roman"/>
          <w:color w:val="00000A"/>
          <w:sz w:val="28"/>
          <w:szCs w:val="28"/>
          <w:lang w:eastAsia="ru-RU"/>
        </w:rPr>
      </w:pPr>
      <w:r w:rsidRPr="00E444C5">
        <w:rPr>
          <w:rFonts w:ascii="Times New Roman" w:eastAsiaTheme="minorEastAsia" w:hAnsi="Times New Roman"/>
          <w:b/>
          <w:color w:val="00000A"/>
          <w:sz w:val="28"/>
          <w:szCs w:val="28"/>
          <w:lang w:eastAsia="ru-RU"/>
        </w:rPr>
        <w:t>Базы данных, Интернет-ресурсы, информационно-справочные и поисковые системы:</w:t>
      </w:r>
    </w:p>
    <w:p w:rsidR="00E444C5" w:rsidRPr="00E444C5" w:rsidRDefault="00E444C5" w:rsidP="00AD1778">
      <w:pPr>
        <w:numPr>
          <w:ilvl w:val="0"/>
          <w:numId w:val="3"/>
        </w:numPr>
        <w:tabs>
          <w:tab w:val="left" w:pos="284"/>
        </w:tabs>
        <w:suppressAutoHyphens/>
        <w:spacing w:after="0"/>
        <w:ind w:left="0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4C5">
        <w:rPr>
          <w:rFonts w:ascii="Times New Roman" w:eastAsia="Times New Roman" w:hAnsi="Times New Roman" w:cs="Times New Roman"/>
          <w:sz w:val="28"/>
          <w:szCs w:val="28"/>
        </w:rPr>
        <w:t xml:space="preserve">Агентство     страховых    новостей   [Электронный ресурс]  – </w:t>
      </w:r>
      <w:r w:rsidRPr="00E444C5"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E444C5">
        <w:rPr>
          <w:rFonts w:ascii="Times New Roman" w:eastAsia="Times New Roman" w:hAnsi="Times New Roman" w:cs="Times New Roman"/>
          <w:sz w:val="28"/>
          <w:szCs w:val="28"/>
        </w:rPr>
        <w:t>Режим д</w:t>
      </w:r>
      <w:r w:rsidR="00AD1778">
        <w:rPr>
          <w:rFonts w:ascii="Times New Roman" w:eastAsia="Times New Roman" w:hAnsi="Times New Roman" w:cs="Times New Roman"/>
          <w:sz w:val="28"/>
          <w:szCs w:val="28"/>
        </w:rPr>
        <w:t>оступа: http://www.asn-news.ru/</w:t>
      </w:r>
      <w:r w:rsidRPr="00E444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44C5" w:rsidRPr="00E444C5" w:rsidRDefault="00E444C5" w:rsidP="00AD1778">
      <w:pPr>
        <w:numPr>
          <w:ilvl w:val="0"/>
          <w:numId w:val="3"/>
        </w:numPr>
        <w:tabs>
          <w:tab w:val="left" w:pos="284"/>
        </w:tabs>
        <w:suppressAutoHyphens/>
        <w:spacing w:after="0"/>
        <w:ind w:left="0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4C5">
        <w:rPr>
          <w:rFonts w:ascii="Times New Roman" w:eastAsiaTheme="minorEastAsia" w:hAnsi="Times New Roman" w:cs="Times New Roman"/>
          <w:sz w:val="28"/>
          <w:szCs w:val="28"/>
        </w:rPr>
        <w:t>Медиа-Информационная Группа «Страхование сегодня» (МИГ)</w:t>
      </w:r>
      <w:r w:rsidRPr="00E444C5">
        <w:rPr>
          <w:rFonts w:ascii="Times New Roman" w:eastAsia="Times New Roman" w:hAnsi="Times New Roman" w:cs="Times New Roman"/>
          <w:sz w:val="28"/>
          <w:szCs w:val="28"/>
        </w:rPr>
        <w:t xml:space="preserve">   [Электронный ресурс] –  Режим доступа: </w:t>
      </w:r>
      <w:hyperlink r:id="rId6" w:history="1">
        <w:r w:rsidRPr="00AD1778">
          <w:rPr>
            <w:rFonts w:ascii="Times New Roman" w:eastAsiaTheme="minorEastAsia" w:hAnsi="Times New Roman" w:cs="Times New Roman"/>
            <w:sz w:val="28"/>
            <w:szCs w:val="28"/>
          </w:rPr>
          <w:t>http://www.insur-info.ru/about_mig/rules/</w:t>
        </w:r>
      </w:hyperlink>
    </w:p>
    <w:p w:rsidR="00E444C5" w:rsidRPr="00AD1778" w:rsidRDefault="00E444C5" w:rsidP="00AD1778">
      <w:pPr>
        <w:pStyle w:val="a6"/>
        <w:numPr>
          <w:ilvl w:val="0"/>
          <w:numId w:val="3"/>
        </w:numPr>
        <w:tabs>
          <w:tab w:val="left" w:pos="284"/>
        </w:tabs>
        <w:ind w:left="0" w:hanging="142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AD1778">
        <w:rPr>
          <w:rFonts w:ascii="Times New Roman" w:hAnsi="Times New Roman" w:cs="Times New Roman"/>
          <w:sz w:val="28"/>
          <w:szCs w:val="28"/>
        </w:rPr>
        <w:t>Официальный сайт компании «</w:t>
      </w:r>
      <w:proofErr w:type="spellStart"/>
      <w:r w:rsidRPr="00AD1778">
        <w:rPr>
          <w:rFonts w:ascii="Times New Roman" w:hAnsi="Times New Roman" w:cs="Times New Roman"/>
          <w:sz w:val="28"/>
          <w:szCs w:val="28"/>
        </w:rPr>
        <w:t>Росгосстах</w:t>
      </w:r>
      <w:proofErr w:type="spellEnd"/>
      <w:r w:rsidRPr="00AD177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D1778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AD1778">
        <w:rPr>
          <w:rFonts w:ascii="Times New Roman" w:hAnsi="Times New Roman" w:cs="Times New Roman"/>
          <w:sz w:val="28"/>
          <w:szCs w:val="28"/>
        </w:rPr>
        <w:t xml:space="preserve">. </w:t>
      </w:r>
      <w:hyperlink r:id="rId7" w:tgtFrame="_blank" w:history="1">
        <w:r w:rsidRPr="00AD177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RGS.ru</w:t>
        </w:r>
      </w:hyperlink>
    </w:p>
    <w:p w:rsidR="00E444C5" w:rsidRPr="00AD1778" w:rsidRDefault="00E444C5" w:rsidP="00AD1778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AD1778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Программы НСЖ  Росгосстрах – Жизнь «Дети» (Престиж), «Семья</w:t>
      </w:r>
      <w:r w:rsidR="00AD1778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» (</w:t>
      </w:r>
      <w:r w:rsidRPr="00AD1778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Престиж), «Старт».  </w:t>
      </w:r>
    </w:p>
    <w:p w:rsidR="00E444C5" w:rsidRPr="00E444C5" w:rsidRDefault="00E444C5" w:rsidP="00AD1778">
      <w:pPr>
        <w:numPr>
          <w:ilvl w:val="0"/>
          <w:numId w:val="3"/>
        </w:numPr>
        <w:tabs>
          <w:tab w:val="left" w:pos="284"/>
        </w:tabs>
        <w:suppressAutoHyphens/>
        <w:spacing w:after="0"/>
        <w:ind w:left="142" w:hanging="142"/>
        <w:rPr>
          <w:rFonts w:ascii="Times New Roman" w:eastAsiaTheme="minorEastAsia" w:hAnsi="Times New Roman" w:cs="Times New Roman"/>
          <w:sz w:val="28"/>
          <w:szCs w:val="28"/>
        </w:rPr>
      </w:pPr>
      <w:r w:rsidRPr="00E444C5">
        <w:rPr>
          <w:rFonts w:ascii="Times New Roman" w:eastAsiaTheme="minorEastAsia" w:hAnsi="Times New Roman" w:cs="Times New Roman"/>
          <w:sz w:val="28"/>
          <w:szCs w:val="28"/>
        </w:rPr>
        <w:t xml:space="preserve">Правила </w:t>
      </w:r>
      <w:r w:rsidRPr="00AD1778">
        <w:rPr>
          <w:rFonts w:ascii="Times New Roman" w:eastAsiaTheme="minorEastAsia" w:hAnsi="Times New Roman" w:cs="Times New Roman"/>
          <w:sz w:val="28"/>
          <w:szCs w:val="28"/>
        </w:rPr>
        <w:t xml:space="preserve">страхования жизни </w:t>
      </w:r>
      <w:r w:rsidRPr="00E444C5">
        <w:rPr>
          <w:rFonts w:ascii="Times New Roman" w:eastAsiaTheme="minorEastAsia" w:hAnsi="Times New Roman" w:cs="Times New Roman"/>
          <w:sz w:val="28"/>
          <w:szCs w:val="28"/>
        </w:rPr>
        <w:t xml:space="preserve"> [Электронный ресурс]: правила страхования. – М.: Росгосстрах,: </w:t>
      </w:r>
      <w:hyperlink r:id="rId8" w:history="1">
        <w:r w:rsidRPr="00AD1778">
          <w:rPr>
            <w:rFonts w:ascii="Times New Roman" w:eastAsiaTheme="majorEastAsia" w:hAnsi="Times New Roman" w:cs="Times New Roman"/>
            <w:sz w:val="28"/>
            <w:szCs w:val="28"/>
          </w:rPr>
          <w:t>http://www.rgs.ru/upload/medialibrary/37f/pravila_108.pdf</w:t>
        </w:r>
      </w:hyperlink>
      <w:r w:rsidRPr="00E444C5">
        <w:rPr>
          <w:rFonts w:ascii="Times New Roman" w:eastAsiaTheme="minorEastAsia" w:hAnsi="Times New Roman" w:cs="Times New Roman"/>
          <w:sz w:val="28"/>
          <w:szCs w:val="28"/>
        </w:rPr>
        <w:t>, свободный.</w:t>
      </w:r>
    </w:p>
    <w:p w:rsidR="00E444C5" w:rsidRPr="00AD1778" w:rsidRDefault="00E444C5" w:rsidP="00AD1778">
      <w:pPr>
        <w:numPr>
          <w:ilvl w:val="0"/>
          <w:numId w:val="3"/>
        </w:numPr>
        <w:tabs>
          <w:tab w:val="left" w:pos="284"/>
          <w:tab w:val="left" w:pos="426"/>
        </w:tabs>
        <w:suppressAutoHyphens/>
        <w:spacing w:after="0"/>
        <w:ind w:left="0" w:hanging="142"/>
        <w:contextualSpacing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val="none"/>
        </w:rPr>
      </w:pPr>
      <w:r w:rsidRPr="00AD1778">
        <w:rPr>
          <w:rFonts w:ascii="Times New Roman" w:hAnsi="Times New Roman" w:cs="Times New Roman"/>
          <w:sz w:val="28"/>
          <w:szCs w:val="28"/>
        </w:rPr>
        <w:t xml:space="preserve">Страховые тарифы по видам страхования// </w:t>
      </w:r>
      <w:hyperlink r:id="rId9" w:history="1">
        <w:r w:rsidRPr="00AD177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http://www.insurinfo</w:t>
        </w:r>
      </w:hyperlink>
    </w:p>
    <w:p w:rsidR="00E444C5" w:rsidRPr="00E444C5" w:rsidRDefault="00E444C5" w:rsidP="00AD1778">
      <w:pPr>
        <w:numPr>
          <w:ilvl w:val="0"/>
          <w:numId w:val="3"/>
        </w:numPr>
        <w:tabs>
          <w:tab w:val="left" w:pos="284"/>
          <w:tab w:val="left" w:pos="426"/>
        </w:tabs>
        <w:suppressAutoHyphens/>
        <w:spacing w:after="0"/>
        <w:ind w:left="0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4C5">
        <w:rPr>
          <w:rFonts w:ascii="Times New Roman" w:eastAsia="Times New Roman" w:hAnsi="Times New Roman" w:cs="Times New Roman"/>
          <w:sz w:val="28"/>
          <w:szCs w:val="28"/>
        </w:rPr>
        <w:t>Страхование  сегодня   [Электронный ресурс] –  Режим доступа: http://www.insur-info.ru/</w:t>
      </w:r>
    </w:p>
    <w:p w:rsidR="00E444C5" w:rsidRPr="00AD1778" w:rsidRDefault="00E444C5" w:rsidP="00AD1778">
      <w:pPr>
        <w:numPr>
          <w:ilvl w:val="0"/>
          <w:numId w:val="3"/>
        </w:numPr>
        <w:tabs>
          <w:tab w:val="left" w:pos="284"/>
          <w:tab w:val="left" w:pos="426"/>
        </w:tabs>
        <w:suppressAutoHyphens/>
        <w:spacing w:after="0"/>
        <w:ind w:left="0" w:hanging="142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444C5">
        <w:rPr>
          <w:rFonts w:ascii="Times New Roman" w:eastAsiaTheme="minorEastAsia" w:hAnsi="Times New Roman" w:cs="Times New Roman"/>
          <w:sz w:val="28"/>
          <w:szCs w:val="28"/>
        </w:rPr>
        <w:t xml:space="preserve">Страхование в России [Электронный ресурс] –  Режим доступа:  </w:t>
      </w:r>
      <w:hyperlink r:id="rId10" w:history="1">
        <w:r w:rsidRPr="00AD1778">
          <w:rPr>
            <w:rStyle w:val="a5"/>
            <w:rFonts w:ascii="Times New Roman" w:eastAsiaTheme="minorEastAsia" w:hAnsi="Times New Roman" w:cs="Times New Roman"/>
            <w:color w:val="auto"/>
            <w:sz w:val="28"/>
            <w:szCs w:val="28"/>
            <w:u w:val="none"/>
          </w:rPr>
          <w:t>http://www.rustrahovka.ru</w:t>
        </w:r>
      </w:hyperlink>
      <w:r w:rsidRPr="00E444C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444C5" w:rsidRPr="00AD1778" w:rsidRDefault="00235ACA" w:rsidP="00AD1778">
      <w:pPr>
        <w:pStyle w:val="a6"/>
        <w:numPr>
          <w:ilvl w:val="0"/>
          <w:numId w:val="3"/>
        </w:numPr>
        <w:tabs>
          <w:tab w:val="left" w:pos="284"/>
          <w:tab w:val="left" w:pos="1134"/>
        </w:tabs>
        <w:spacing w:after="0" w:line="360" w:lineRule="auto"/>
        <w:ind w:left="0" w:hanging="142"/>
        <w:jc w:val="both"/>
        <w:rPr>
          <w:rStyle w:val="FontStyle17"/>
          <w:sz w:val="28"/>
          <w:szCs w:val="28"/>
        </w:rPr>
      </w:pPr>
      <w:hyperlink r:id="rId11" w:history="1">
        <w:r w:rsidR="00E444C5" w:rsidRPr="00AD177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www.allinsurance.ru</w:t>
        </w:r>
      </w:hyperlink>
      <w:r w:rsidR="00E444C5" w:rsidRPr="00AD1778">
        <w:rPr>
          <w:rStyle w:val="FontStyle17"/>
          <w:sz w:val="28"/>
          <w:szCs w:val="28"/>
        </w:rPr>
        <w:t xml:space="preserve"> – Интернет-портал «Страхование в России».</w:t>
      </w:r>
    </w:p>
    <w:p w:rsidR="00E444C5" w:rsidRPr="00AD1778" w:rsidRDefault="00235ACA" w:rsidP="00AD1778">
      <w:pPr>
        <w:pStyle w:val="a6"/>
        <w:numPr>
          <w:ilvl w:val="0"/>
          <w:numId w:val="3"/>
        </w:numPr>
        <w:tabs>
          <w:tab w:val="left" w:pos="284"/>
          <w:tab w:val="left" w:pos="1134"/>
        </w:tabs>
        <w:spacing w:after="0" w:line="360" w:lineRule="auto"/>
        <w:ind w:left="0" w:hanging="142"/>
        <w:jc w:val="both"/>
        <w:rPr>
          <w:rStyle w:val="FontStyle17"/>
          <w:sz w:val="28"/>
          <w:szCs w:val="28"/>
        </w:rPr>
      </w:pPr>
      <w:hyperlink r:id="rId12" w:history="1">
        <w:r w:rsidR="00E444C5" w:rsidRPr="00AD177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www.raexpert.ru</w:t>
        </w:r>
      </w:hyperlink>
      <w:r w:rsidR="00E444C5" w:rsidRPr="00AD1778">
        <w:rPr>
          <w:rStyle w:val="FontStyle17"/>
          <w:sz w:val="28"/>
          <w:szCs w:val="28"/>
        </w:rPr>
        <w:t xml:space="preserve"> – Интернет-портал рейтингового агентства «ЭКСПЕРТ РА».</w:t>
      </w:r>
    </w:p>
    <w:p w:rsidR="00E444C5" w:rsidRPr="00E444C5" w:rsidRDefault="00E444C5" w:rsidP="00E444C5">
      <w:pPr>
        <w:suppressAutoHyphens/>
        <w:spacing w:after="0" w:line="240" w:lineRule="auto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</w:p>
    <w:p w:rsidR="00E444C5" w:rsidRPr="00E444C5" w:rsidRDefault="00E444C5" w:rsidP="00E444C5">
      <w:pPr>
        <w:suppressAutoHyphens/>
        <w:spacing w:after="0" w:line="240" w:lineRule="auto"/>
        <w:rPr>
          <w:rFonts w:ascii="Times New Roman" w:eastAsiaTheme="minorEastAsia" w:hAnsi="Times New Roman"/>
          <w:color w:val="00000A"/>
          <w:sz w:val="28"/>
          <w:szCs w:val="28"/>
          <w:lang w:eastAsia="ru-RU"/>
        </w:rPr>
      </w:pPr>
      <w:r w:rsidRPr="00E444C5">
        <w:rPr>
          <w:rFonts w:ascii="Times New Roman" w:eastAsiaTheme="minorEastAsia" w:hAnsi="Times New Roman"/>
          <w:b/>
          <w:color w:val="00000A"/>
          <w:sz w:val="28"/>
          <w:szCs w:val="28"/>
          <w:lang w:eastAsia="ru-RU"/>
        </w:rPr>
        <w:t>Периодические издания:</w:t>
      </w:r>
    </w:p>
    <w:p w:rsidR="00E444C5" w:rsidRPr="00E444C5" w:rsidRDefault="00E444C5" w:rsidP="00E444C5">
      <w:pPr>
        <w:suppressAutoHyphens/>
        <w:spacing w:after="0" w:line="240" w:lineRule="auto"/>
        <w:rPr>
          <w:rFonts w:ascii="Times New Roman" w:eastAsiaTheme="minorEastAsia" w:hAnsi="Times New Roman"/>
          <w:b/>
          <w:bCs/>
          <w:color w:val="00000A"/>
          <w:sz w:val="28"/>
          <w:szCs w:val="28"/>
          <w:lang w:eastAsia="ru-RU"/>
        </w:rPr>
      </w:pPr>
      <w:r w:rsidRPr="00E444C5">
        <w:rPr>
          <w:rFonts w:ascii="Times New Roman" w:eastAsiaTheme="minorEastAsia" w:hAnsi="Times New Roman"/>
          <w:b/>
          <w:bCs/>
          <w:color w:val="00000A"/>
          <w:sz w:val="28"/>
          <w:szCs w:val="28"/>
          <w:lang w:eastAsia="ru-RU"/>
        </w:rPr>
        <w:t xml:space="preserve">Журналы: </w:t>
      </w:r>
    </w:p>
    <w:p w:rsidR="00E444C5" w:rsidRPr="00E444C5" w:rsidRDefault="00E444C5" w:rsidP="00E444C5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Calibri"/>
          <w:color w:val="00000A"/>
          <w:sz w:val="28"/>
          <w:szCs w:val="28"/>
          <w:lang w:eastAsia="ru-RU"/>
        </w:rPr>
      </w:pPr>
      <w:r w:rsidRPr="00E444C5">
        <w:rPr>
          <w:rFonts w:ascii="Times New Roman" w:eastAsia="Times New Roman" w:hAnsi="Times New Roman" w:cs="Calibri"/>
          <w:color w:val="00000A"/>
          <w:sz w:val="28"/>
          <w:szCs w:val="28"/>
          <w:lang w:eastAsia="ru-RU"/>
        </w:rPr>
        <w:t>Финансы</w:t>
      </w:r>
    </w:p>
    <w:p w:rsidR="00E444C5" w:rsidRPr="00E444C5" w:rsidRDefault="00E444C5" w:rsidP="00E444C5">
      <w:pPr>
        <w:widowControl w:val="0"/>
        <w:numPr>
          <w:ilvl w:val="0"/>
          <w:numId w:val="1"/>
        </w:numPr>
        <w:tabs>
          <w:tab w:val="left" w:pos="284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Theme="minorEastAsia" w:hAnsi="Calibri"/>
          <w:color w:val="00000A"/>
          <w:sz w:val="28"/>
          <w:szCs w:val="28"/>
          <w:lang w:eastAsia="ru-RU"/>
        </w:rPr>
      </w:pPr>
      <w:r w:rsidRPr="00E444C5">
        <w:rPr>
          <w:rFonts w:ascii="Times New Roman" w:hAnsi="Times New Roman" w:cs="Calibri"/>
          <w:color w:val="000000"/>
          <w:sz w:val="28"/>
          <w:szCs w:val="28"/>
        </w:rPr>
        <w:t>Корпоративная газета Росгосстрах</w:t>
      </w:r>
    </w:p>
    <w:p w:rsidR="00A20CF0" w:rsidRDefault="00A20CF0"/>
    <w:sectPr w:rsidR="00A20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NSimSun">
    <w:charset w:val="86"/>
    <w:family w:val="modern"/>
    <w:pitch w:val="default"/>
  </w:font>
  <w:font w:name="+mn-ea">
    <w:panose1 w:val="00000000000000000000"/>
    <w:charset w:val="00"/>
    <w:family w:val="roman"/>
    <w:notTrueType/>
    <w:pitch w:val="default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69FC"/>
    <w:multiLevelType w:val="hybridMultilevel"/>
    <w:tmpl w:val="6F0CA852"/>
    <w:lvl w:ilvl="0" w:tplc="FB826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E20B01"/>
    <w:multiLevelType w:val="hybridMultilevel"/>
    <w:tmpl w:val="C2829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00A3E"/>
    <w:multiLevelType w:val="hybridMultilevel"/>
    <w:tmpl w:val="9D4C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E4B5B"/>
    <w:multiLevelType w:val="hybridMultilevel"/>
    <w:tmpl w:val="3536BEE2"/>
    <w:lvl w:ilvl="0" w:tplc="9FB0CA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54"/>
    <w:rsid w:val="00055D7F"/>
    <w:rsid w:val="00235ACA"/>
    <w:rsid w:val="00265644"/>
    <w:rsid w:val="002D2874"/>
    <w:rsid w:val="004A6453"/>
    <w:rsid w:val="0055185E"/>
    <w:rsid w:val="009B5254"/>
    <w:rsid w:val="009D6C16"/>
    <w:rsid w:val="00A20CF0"/>
    <w:rsid w:val="00A36363"/>
    <w:rsid w:val="00AD1778"/>
    <w:rsid w:val="00C36BDD"/>
    <w:rsid w:val="00C83FBE"/>
    <w:rsid w:val="00E444C5"/>
    <w:rsid w:val="00E95766"/>
    <w:rsid w:val="00EC04A9"/>
    <w:rsid w:val="00F76554"/>
    <w:rsid w:val="00FE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4C5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444C5"/>
    <w:rPr>
      <w:b/>
      <w:bCs/>
    </w:rPr>
  </w:style>
  <w:style w:type="character" w:styleId="a5">
    <w:name w:val="Hyperlink"/>
    <w:basedOn w:val="a0"/>
    <w:uiPriority w:val="99"/>
    <w:unhideWhenUsed/>
    <w:rsid w:val="00E444C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444C5"/>
    <w:pPr>
      <w:ind w:left="720"/>
      <w:contextualSpacing/>
    </w:pPr>
  </w:style>
  <w:style w:type="character" w:customStyle="1" w:styleId="FontStyle17">
    <w:name w:val="Font Style17"/>
    <w:rsid w:val="00E444C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4C5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444C5"/>
    <w:rPr>
      <w:b/>
      <w:bCs/>
    </w:rPr>
  </w:style>
  <w:style w:type="character" w:styleId="a5">
    <w:name w:val="Hyperlink"/>
    <w:basedOn w:val="a0"/>
    <w:uiPriority w:val="99"/>
    <w:unhideWhenUsed/>
    <w:rsid w:val="00E444C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444C5"/>
    <w:pPr>
      <w:ind w:left="720"/>
      <w:contextualSpacing/>
    </w:pPr>
  </w:style>
  <w:style w:type="character" w:customStyle="1" w:styleId="FontStyle17">
    <w:name w:val="Font Style17"/>
    <w:rsid w:val="00E444C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s.ru/upload/medialibrary/37f/pravila_108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vk.com/away.php?to=http%3A%2F%2FRGS.ru" TargetMode="External"/><Relationship Id="rId12" Type="http://schemas.openxmlformats.org/officeDocument/2006/relationships/hyperlink" Target="http://www.raexpe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sur-info.ru/about_mig/rules/" TargetMode="External"/><Relationship Id="rId11" Type="http://schemas.openxmlformats.org/officeDocument/2006/relationships/hyperlink" Target="http://www.allinsuranc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ustrahov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surinf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15</cp:revision>
  <dcterms:created xsi:type="dcterms:W3CDTF">2018-01-04T14:45:00Z</dcterms:created>
  <dcterms:modified xsi:type="dcterms:W3CDTF">2023-02-12T10:53:00Z</dcterms:modified>
</cp:coreProperties>
</file>