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CE" w:rsidRDefault="001953CE" w:rsidP="001953CE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Александрова С. Т. ,</w:t>
      </w:r>
    </w:p>
    <w:p w:rsidR="001953CE" w:rsidRDefault="001953CE" w:rsidP="00195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главный библиотекарь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</w:t>
      </w:r>
    </w:p>
    <w:p w:rsidR="001953CE" w:rsidRDefault="001953CE" w:rsidP="001953CE">
      <w:pPr>
        <w:jc w:val="right"/>
        <w:rPr>
          <w:sz w:val="28"/>
          <w:szCs w:val="28"/>
        </w:rPr>
      </w:pPr>
      <w:r>
        <w:rPr>
          <w:sz w:val="28"/>
          <w:szCs w:val="28"/>
        </w:rPr>
        <w:t>учреждения культуры Смоленской</w:t>
      </w:r>
    </w:p>
    <w:p w:rsidR="001953CE" w:rsidRDefault="001953CE" w:rsidP="00195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областной юношеской библиотеки.</w:t>
      </w:r>
    </w:p>
    <w:p w:rsidR="001953CE" w:rsidRDefault="001953CE" w:rsidP="001953CE">
      <w:pPr>
        <w:spacing w:line="360" w:lineRule="auto"/>
        <w:ind w:firstLine="357"/>
        <w:jc w:val="center"/>
        <w:rPr>
          <w:b/>
          <w:sz w:val="28"/>
        </w:rPr>
      </w:pPr>
    </w:p>
    <w:p w:rsidR="001953CE" w:rsidRDefault="001953CE" w:rsidP="001953C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1953CE" w:rsidRDefault="001953CE" w:rsidP="001953C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Высокие темпы научно-технического прогресса, расширение масштабов познавательной деятельности людей, появление новых технологий, динамизм жизни современного общества – все это явилось основой для значительного роста информационных ресурсов. </w:t>
      </w:r>
    </w:p>
    <w:p w:rsidR="001953CE" w:rsidRDefault="001953CE" w:rsidP="001953C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Автор данной статьи затрагивает проблемы информационного обслуживания в библиотеке колледжа. Становление информационного общества  и общества знаний существенным образом актуализировало необходимость специальной подготовки человека к жизни  в новой образовательной среде. В связи с этим особое значение приобретает организация информационного образования и повышение информационной культуры личности.</w:t>
      </w:r>
    </w:p>
    <w:p w:rsidR="001953CE" w:rsidRDefault="001953CE" w:rsidP="001953C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Следует подчеркнуть, что</w:t>
      </w:r>
      <w:r w:rsidRPr="002A0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важнейшим качеством личности  сегодня является способность профессионально работать с информацией, постоянно повышать свою квалификацию. Поэтому сегодня одной из главных задач  библиотеки колледжа становиться создание оптимальных условий для удовлетворения информационных потребностей студентов за счет формирования и использования информационных ресурсов. </w:t>
      </w:r>
    </w:p>
    <w:p w:rsidR="001953CE" w:rsidRDefault="001953CE" w:rsidP="001953C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Хотелось бы отметить, что библиотека активно взаимодействует с кафедрами колледжа в области обмена различными информационными потоками. Сегодня  лишь объединяя усилия можно решить столь актуальную </w:t>
      </w:r>
      <w:r>
        <w:rPr>
          <w:sz w:val="28"/>
          <w:szCs w:val="28"/>
        </w:rPr>
        <w:lastRenderedPageBreak/>
        <w:t>задачу информационного образования, а также задачу формирования высокого уровня информационной культуры.</w:t>
      </w:r>
    </w:p>
    <w:p w:rsidR="001953CE" w:rsidRPr="00553292" w:rsidRDefault="001953CE" w:rsidP="001953CE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tab/>
      </w:r>
      <w:r>
        <w:tab/>
      </w:r>
      <w:r w:rsidRPr="00553292">
        <w:rPr>
          <w:sz w:val="28"/>
          <w:szCs w:val="28"/>
        </w:rPr>
        <w:t>Внедрение в практику работы библиотеки новых технологий помогает выйти на новый уровень образования, интенсивно включать будущего специалиста в активную познавательную деятельность</w:t>
      </w:r>
      <w:r>
        <w:rPr>
          <w:sz w:val="28"/>
          <w:szCs w:val="28"/>
        </w:rPr>
        <w:t>, способствовать формированию ключевых компетенций специалиста.</w:t>
      </w:r>
    </w:p>
    <w:p w:rsidR="00B06B21" w:rsidRPr="001953CE" w:rsidRDefault="00B06B21" w:rsidP="001953CE"/>
    <w:sectPr w:rsidR="00B06B21" w:rsidRPr="001953CE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7FE"/>
    <w:multiLevelType w:val="hybridMultilevel"/>
    <w:tmpl w:val="FB36C8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67CCD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3CE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354E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1A4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567B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6DE1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2009-10-05T09:12:00Z</dcterms:created>
  <dcterms:modified xsi:type="dcterms:W3CDTF">2009-10-05T09:12:00Z</dcterms:modified>
</cp:coreProperties>
</file>